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4B2D0" w14:textId="77777777" w:rsidR="00311137" w:rsidRDefault="00311137" w:rsidP="00311137">
      <w:pPr>
        <w:spacing w:after="0" w:line="276" w:lineRule="auto"/>
        <w:jc w:val="right"/>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Załącznik do Regulaminu dydaktycznego </w:t>
      </w:r>
    </w:p>
    <w:p w14:paraId="373C92DB" w14:textId="77777777" w:rsidR="00311137" w:rsidRDefault="00311137" w:rsidP="00311137">
      <w:pPr>
        <w:spacing w:after="0" w:line="276"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obowiązującego  w Uniwersytecie Mikołaja Kopernika</w:t>
      </w:r>
    </w:p>
    <w:p w14:paraId="29DAA55D" w14:textId="11CF9A1B" w:rsidR="00311137" w:rsidRDefault="00311137" w:rsidP="00311137">
      <w:pPr>
        <w:spacing w:after="0" w:line="276" w:lineRule="auto"/>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33293B">
        <w:rPr>
          <w:rFonts w:ascii="Times New Roman" w:hAnsi="Times New Roman" w:cs="Times New Roman"/>
          <w:i/>
          <w:color w:val="000000" w:themeColor="text1"/>
          <w:sz w:val="24"/>
          <w:szCs w:val="24"/>
        </w:rPr>
        <w:t>od</w:t>
      </w:r>
      <w:r>
        <w:rPr>
          <w:rFonts w:ascii="Times New Roman" w:hAnsi="Times New Roman" w:cs="Times New Roman"/>
          <w:i/>
          <w:color w:val="000000" w:themeColor="text1"/>
          <w:sz w:val="24"/>
          <w:szCs w:val="24"/>
        </w:rPr>
        <w:t xml:space="preserve">  roku akademi</w:t>
      </w:r>
      <w:r w:rsidR="0033293B">
        <w:rPr>
          <w:rFonts w:ascii="Times New Roman" w:hAnsi="Times New Roman" w:cs="Times New Roman"/>
          <w:i/>
          <w:color w:val="000000" w:themeColor="text1"/>
          <w:sz w:val="24"/>
          <w:szCs w:val="24"/>
        </w:rPr>
        <w:t>ckiego</w:t>
      </w:r>
      <w:r>
        <w:rPr>
          <w:rFonts w:ascii="Times New Roman" w:hAnsi="Times New Roman" w:cs="Times New Roman"/>
          <w:i/>
          <w:color w:val="000000" w:themeColor="text1"/>
          <w:sz w:val="24"/>
          <w:szCs w:val="24"/>
        </w:rPr>
        <w:t xml:space="preserve"> 2021/2022 </w:t>
      </w:r>
    </w:p>
    <w:tbl>
      <w:tblPr>
        <w:tblStyle w:val="Tabela-Siatka"/>
        <w:tblW w:w="0" w:type="auto"/>
        <w:tblLook w:val="04A0" w:firstRow="1" w:lastRow="0" w:firstColumn="1" w:lastColumn="0" w:noHBand="0" w:noVBand="1"/>
      </w:tblPr>
      <w:tblGrid>
        <w:gridCol w:w="4248"/>
        <w:gridCol w:w="5812"/>
      </w:tblGrid>
      <w:tr w:rsidR="00501BE7" w:rsidRPr="000C298E" w14:paraId="50B6C35B" w14:textId="77777777" w:rsidTr="00A4353A">
        <w:tc>
          <w:tcPr>
            <w:tcW w:w="10060" w:type="dxa"/>
            <w:gridSpan w:val="2"/>
          </w:tcPr>
          <w:p w14:paraId="4406B767" w14:textId="77777777" w:rsidR="00957DD8" w:rsidRPr="000C298E" w:rsidRDefault="00957DD8" w:rsidP="00314294">
            <w:pPr>
              <w:spacing w:line="360" w:lineRule="auto"/>
              <w:ind w:left="32"/>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t xml:space="preserve">Dane ogólne dotyczące jednostki </w:t>
            </w:r>
            <w:r w:rsidR="00A4353A" w:rsidRPr="000C298E">
              <w:rPr>
                <w:rFonts w:ascii="Times New Roman" w:hAnsi="Times New Roman" w:cs="Times New Roman"/>
                <w:b/>
                <w:color w:val="000000" w:themeColor="text1"/>
                <w:sz w:val="24"/>
                <w:szCs w:val="24"/>
              </w:rPr>
              <w:t xml:space="preserve">Wydziału </w:t>
            </w:r>
            <w:r w:rsidRPr="000C298E">
              <w:rPr>
                <w:rFonts w:ascii="Times New Roman" w:hAnsi="Times New Roman" w:cs="Times New Roman"/>
                <w:b/>
                <w:color w:val="000000" w:themeColor="text1"/>
                <w:sz w:val="24"/>
                <w:szCs w:val="24"/>
              </w:rPr>
              <w:t xml:space="preserve">i realizowanego przedmiotu </w:t>
            </w:r>
            <w:r w:rsidR="00A4353A" w:rsidRPr="000C298E">
              <w:rPr>
                <w:rFonts w:ascii="Times New Roman" w:hAnsi="Times New Roman" w:cs="Times New Roman"/>
                <w:b/>
                <w:color w:val="000000" w:themeColor="text1"/>
                <w:sz w:val="24"/>
                <w:szCs w:val="24"/>
              </w:rPr>
              <w:t>lub</w:t>
            </w:r>
            <w:r w:rsidRPr="000C298E">
              <w:rPr>
                <w:rFonts w:ascii="Times New Roman" w:hAnsi="Times New Roman" w:cs="Times New Roman"/>
                <w:b/>
                <w:color w:val="000000" w:themeColor="text1"/>
                <w:sz w:val="24"/>
                <w:szCs w:val="24"/>
              </w:rPr>
              <w:t xml:space="preserve"> modułu:</w:t>
            </w:r>
          </w:p>
        </w:tc>
      </w:tr>
      <w:tr w:rsidR="00501BE7" w:rsidRPr="000C298E" w14:paraId="65E4DE74" w14:textId="77777777" w:rsidTr="001E48B4">
        <w:tc>
          <w:tcPr>
            <w:tcW w:w="4248" w:type="dxa"/>
            <w:vAlign w:val="center"/>
          </w:tcPr>
          <w:p w14:paraId="0E716B34" w14:textId="77777777" w:rsidR="00957DD8" w:rsidRPr="000C298E" w:rsidRDefault="00D10924" w:rsidP="00957D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Nazwa jednostki  </w:t>
            </w:r>
            <w:r w:rsidR="00957DD8" w:rsidRPr="000C298E">
              <w:rPr>
                <w:rFonts w:ascii="Times New Roman" w:hAnsi="Times New Roman" w:cs="Times New Roman"/>
                <w:color w:val="000000" w:themeColor="text1"/>
                <w:sz w:val="24"/>
                <w:szCs w:val="24"/>
              </w:rPr>
              <w:t>Wydziału</w:t>
            </w:r>
          </w:p>
        </w:tc>
        <w:tc>
          <w:tcPr>
            <w:tcW w:w="5812" w:type="dxa"/>
            <w:vAlign w:val="center"/>
          </w:tcPr>
          <w:p w14:paraId="302A6802" w14:textId="178DFC70" w:rsidR="00957DD8" w:rsidRPr="000C298E" w:rsidRDefault="001235F2" w:rsidP="006971E8">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 xml:space="preserve">Katedra </w:t>
            </w:r>
            <w:r w:rsidR="0033293B">
              <w:rPr>
                <w:rFonts w:ascii="Times New Roman" w:hAnsi="Times New Roman" w:cs="Times New Roman"/>
                <w:color w:val="000000" w:themeColor="text1"/>
                <w:sz w:val="24"/>
                <w:szCs w:val="24"/>
              </w:rPr>
              <w:t>Otolaryngologii, Foniatrii i Audiologii</w:t>
            </w:r>
          </w:p>
        </w:tc>
      </w:tr>
      <w:tr w:rsidR="00501BE7" w:rsidRPr="000C298E" w14:paraId="5672D0D6" w14:textId="77777777" w:rsidTr="001E48B4">
        <w:tc>
          <w:tcPr>
            <w:tcW w:w="4248" w:type="dxa"/>
            <w:vAlign w:val="center"/>
          </w:tcPr>
          <w:p w14:paraId="1836FE28" w14:textId="77777777" w:rsidR="00957DD8" w:rsidRPr="000C298E" w:rsidRDefault="00D10924" w:rsidP="00957D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Kierownik jednostki </w:t>
            </w:r>
            <w:r w:rsidR="00957DD8" w:rsidRPr="000C298E">
              <w:rPr>
                <w:rFonts w:ascii="Times New Roman" w:hAnsi="Times New Roman" w:cs="Times New Roman"/>
                <w:color w:val="000000" w:themeColor="text1"/>
                <w:sz w:val="24"/>
                <w:szCs w:val="24"/>
              </w:rPr>
              <w:t>Wydziału</w:t>
            </w:r>
          </w:p>
        </w:tc>
        <w:tc>
          <w:tcPr>
            <w:tcW w:w="5812" w:type="dxa"/>
            <w:vAlign w:val="center"/>
          </w:tcPr>
          <w:p w14:paraId="10C0FB3B" w14:textId="18547264" w:rsidR="00957DD8" w:rsidRPr="000C298E" w:rsidRDefault="001235F2" w:rsidP="006971E8">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 xml:space="preserve">Prof. dr hab. </w:t>
            </w:r>
            <w:r w:rsidR="0033293B">
              <w:rPr>
                <w:rFonts w:ascii="Times New Roman" w:hAnsi="Times New Roman" w:cs="Times New Roman"/>
                <w:color w:val="000000" w:themeColor="text1"/>
                <w:sz w:val="24"/>
                <w:szCs w:val="24"/>
              </w:rPr>
              <w:t xml:space="preserve">Paweł </w:t>
            </w:r>
            <w:proofErr w:type="spellStart"/>
            <w:r w:rsidR="0033293B">
              <w:rPr>
                <w:rFonts w:ascii="Times New Roman" w:hAnsi="Times New Roman" w:cs="Times New Roman"/>
                <w:color w:val="000000" w:themeColor="text1"/>
                <w:sz w:val="24"/>
                <w:szCs w:val="24"/>
              </w:rPr>
              <w:t>Burduk</w:t>
            </w:r>
            <w:proofErr w:type="spellEnd"/>
          </w:p>
        </w:tc>
      </w:tr>
      <w:tr w:rsidR="001235F2" w:rsidRPr="000C298E" w14:paraId="3FEBC333" w14:textId="77777777" w:rsidTr="001E48B4">
        <w:tc>
          <w:tcPr>
            <w:tcW w:w="4248" w:type="dxa"/>
            <w:vAlign w:val="center"/>
          </w:tcPr>
          <w:p w14:paraId="0DC289BF"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Koordynator dyda</w:t>
            </w:r>
            <w:r w:rsidR="00D10924">
              <w:rPr>
                <w:rFonts w:ascii="Times New Roman" w:hAnsi="Times New Roman" w:cs="Times New Roman"/>
                <w:color w:val="000000" w:themeColor="text1"/>
                <w:sz w:val="24"/>
                <w:szCs w:val="24"/>
              </w:rPr>
              <w:t xml:space="preserve">ktyczny w jednostce </w:t>
            </w:r>
            <w:r w:rsidRPr="000C298E">
              <w:rPr>
                <w:rFonts w:ascii="Times New Roman" w:hAnsi="Times New Roman" w:cs="Times New Roman"/>
                <w:color w:val="000000" w:themeColor="text1"/>
                <w:sz w:val="24"/>
                <w:szCs w:val="24"/>
              </w:rPr>
              <w:t>Wydziału</w:t>
            </w:r>
          </w:p>
        </w:tc>
        <w:tc>
          <w:tcPr>
            <w:tcW w:w="5812" w:type="dxa"/>
            <w:vAlign w:val="center"/>
          </w:tcPr>
          <w:p w14:paraId="7B2B1C5B" w14:textId="2A3D4928" w:rsidR="001235F2" w:rsidRPr="000C298E" w:rsidRDefault="001235F2" w:rsidP="001235F2">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 xml:space="preserve">Prof. dr hab. </w:t>
            </w:r>
            <w:r w:rsidR="0033293B">
              <w:rPr>
                <w:rFonts w:ascii="Times New Roman" w:hAnsi="Times New Roman" w:cs="Times New Roman"/>
                <w:color w:val="000000" w:themeColor="text1"/>
                <w:sz w:val="24"/>
                <w:szCs w:val="24"/>
              </w:rPr>
              <w:t xml:space="preserve">Paweł </w:t>
            </w:r>
            <w:proofErr w:type="spellStart"/>
            <w:r w:rsidR="0033293B">
              <w:rPr>
                <w:rFonts w:ascii="Times New Roman" w:hAnsi="Times New Roman" w:cs="Times New Roman"/>
                <w:color w:val="000000" w:themeColor="text1"/>
                <w:sz w:val="24"/>
                <w:szCs w:val="24"/>
              </w:rPr>
              <w:t>Burduk</w:t>
            </w:r>
            <w:proofErr w:type="spellEnd"/>
          </w:p>
        </w:tc>
      </w:tr>
      <w:tr w:rsidR="001235F2" w:rsidRPr="000C298E" w14:paraId="117C030C" w14:textId="77777777" w:rsidTr="001E48B4">
        <w:tc>
          <w:tcPr>
            <w:tcW w:w="4248" w:type="dxa"/>
            <w:vAlign w:val="center"/>
          </w:tcPr>
          <w:p w14:paraId="52AC43FB"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Koordynator ds. zdalnego ksz</w:t>
            </w:r>
            <w:r w:rsidR="00D10924">
              <w:rPr>
                <w:rFonts w:ascii="Times New Roman" w:hAnsi="Times New Roman" w:cs="Times New Roman"/>
                <w:color w:val="000000" w:themeColor="text1"/>
                <w:sz w:val="24"/>
                <w:szCs w:val="24"/>
              </w:rPr>
              <w:t>tałcenia w jednostce</w:t>
            </w:r>
            <w:r w:rsidRPr="000C298E">
              <w:rPr>
                <w:rFonts w:ascii="Times New Roman" w:hAnsi="Times New Roman" w:cs="Times New Roman"/>
                <w:color w:val="000000" w:themeColor="text1"/>
                <w:sz w:val="24"/>
                <w:szCs w:val="24"/>
              </w:rPr>
              <w:t xml:space="preserve"> Wydziału</w:t>
            </w:r>
          </w:p>
        </w:tc>
        <w:tc>
          <w:tcPr>
            <w:tcW w:w="5812" w:type="dxa"/>
            <w:vAlign w:val="center"/>
          </w:tcPr>
          <w:p w14:paraId="35B8E6D3" w14:textId="0F740992" w:rsidR="001235F2" w:rsidRPr="000C298E" w:rsidRDefault="0033293B" w:rsidP="001235F2">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 xml:space="preserve">Prof. dr hab. </w:t>
            </w:r>
            <w:r>
              <w:rPr>
                <w:rFonts w:ascii="Times New Roman" w:hAnsi="Times New Roman" w:cs="Times New Roman"/>
                <w:color w:val="000000" w:themeColor="text1"/>
                <w:sz w:val="24"/>
                <w:szCs w:val="24"/>
              </w:rPr>
              <w:t xml:space="preserve">Paweł </w:t>
            </w:r>
            <w:proofErr w:type="spellStart"/>
            <w:r>
              <w:rPr>
                <w:rFonts w:ascii="Times New Roman" w:hAnsi="Times New Roman" w:cs="Times New Roman"/>
                <w:color w:val="000000" w:themeColor="text1"/>
                <w:sz w:val="24"/>
                <w:szCs w:val="24"/>
              </w:rPr>
              <w:t>Burduk</w:t>
            </w:r>
            <w:proofErr w:type="spellEnd"/>
          </w:p>
        </w:tc>
      </w:tr>
      <w:tr w:rsidR="001235F2" w:rsidRPr="000C298E" w14:paraId="3CCF62BC" w14:textId="77777777" w:rsidTr="001E48B4">
        <w:tc>
          <w:tcPr>
            <w:tcW w:w="4248" w:type="dxa"/>
            <w:vAlign w:val="center"/>
          </w:tcPr>
          <w:p w14:paraId="5D8DA765"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Osoby odpowiedzialne za dydakty</w:t>
            </w:r>
            <w:r w:rsidR="00D10924">
              <w:rPr>
                <w:rFonts w:ascii="Times New Roman" w:hAnsi="Times New Roman" w:cs="Times New Roman"/>
                <w:color w:val="000000" w:themeColor="text1"/>
                <w:sz w:val="24"/>
                <w:szCs w:val="24"/>
              </w:rPr>
              <w:t>kę w obszarze przedmiotu</w:t>
            </w:r>
          </w:p>
        </w:tc>
        <w:tc>
          <w:tcPr>
            <w:tcW w:w="5812" w:type="dxa"/>
            <w:vAlign w:val="center"/>
          </w:tcPr>
          <w:p w14:paraId="1E5BA4D6" w14:textId="602B1D10" w:rsidR="001235F2" w:rsidRPr="000C298E" w:rsidRDefault="0033293B" w:rsidP="001235F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Lek. dent. Marta Kodzik, </w:t>
            </w:r>
            <w:proofErr w:type="spellStart"/>
            <w:r>
              <w:rPr>
                <w:rFonts w:ascii="Times New Roman" w:hAnsi="Times New Roman" w:cs="Times New Roman"/>
                <w:color w:val="000000" w:themeColor="text1"/>
                <w:sz w:val="24"/>
                <w:szCs w:val="24"/>
              </w:rPr>
              <w:t>lek.dent</w:t>
            </w:r>
            <w:proofErr w:type="spellEnd"/>
            <w:r>
              <w:rPr>
                <w:rFonts w:ascii="Times New Roman" w:hAnsi="Times New Roman" w:cs="Times New Roman"/>
                <w:color w:val="000000" w:themeColor="text1"/>
                <w:sz w:val="24"/>
                <w:szCs w:val="24"/>
              </w:rPr>
              <w:t xml:space="preserve">. Dagmara </w:t>
            </w:r>
            <w:proofErr w:type="spellStart"/>
            <w:r>
              <w:rPr>
                <w:rFonts w:ascii="Times New Roman" w:hAnsi="Times New Roman" w:cs="Times New Roman"/>
                <w:color w:val="000000" w:themeColor="text1"/>
                <w:sz w:val="24"/>
                <w:szCs w:val="24"/>
              </w:rPr>
              <w:t>Maluchnik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lek.dent</w:t>
            </w:r>
            <w:proofErr w:type="spellEnd"/>
            <w:r>
              <w:rPr>
                <w:rFonts w:ascii="Times New Roman" w:hAnsi="Times New Roman" w:cs="Times New Roman"/>
                <w:color w:val="000000" w:themeColor="text1"/>
                <w:sz w:val="24"/>
                <w:szCs w:val="24"/>
              </w:rPr>
              <w:t xml:space="preserve">. Mariusz </w:t>
            </w:r>
            <w:proofErr w:type="spellStart"/>
            <w:r>
              <w:rPr>
                <w:rFonts w:ascii="Times New Roman" w:hAnsi="Times New Roman" w:cs="Times New Roman"/>
                <w:color w:val="000000" w:themeColor="text1"/>
                <w:sz w:val="24"/>
                <w:szCs w:val="24"/>
              </w:rPr>
              <w:t>Nawarycz</w:t>
            </w:r>
            <w:proofErr w:type="spellEnd"/>
          </w:p>
        </w:tc>
      </w:tr>
      <w:tr w:rsidR="001235F2" w:rsidRPr="000C298E" w14:paraId="4FF18372" w14:textId="77777777" w:rsidTr="001E48B4">
        <w:tc>
          <w:tcPr>
            <w:tcW w:w="4248" w:type="dxa"/>
            <w:vAlign w:val="center"/>
          </w:tcPr>
          <w:p w14:paraId="7B0B9A97" w14:textId="77777777" w:rsidR="001235F2" w:rsidRPr="000C298E" w:rsidRDefault="00F23932" w:rsidP="001235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Nazwa przedmiotu</w:t>
            </w:r>
          </w:p>
        </w:tc>
        <w:tc>
          <w:tcPr>
            <w:tcW w:w="5812" w:type="dxa"/>
            <w:vAlign w:val="center"/>
          </w:tcPr>
          <w:p w14:paraId="073679F6" w14:textId="4303F416" w:rsidR="001235F2" w:rsidRPr="000C298E" w:rsidRDefault="0033293B" w:rsidP="001235F2">
            <w:pPr>
              <w:spacing w:line="276" w:lineRule="auto"/>
              <w:rPr>
                <w:rFonts w:ascii="Times New Roman" w:hAnsi="Times New Roman" w:cs="Times New Roman"/>
                <w:color w:val="000000" w:themeColor="text1"/>
                <w:sz w:val="24"/>
                <w:szCs w:val="24"/>
              </w:rPr>
            </w:pPr>
            <w:r>
              <w:rPr>
                <w:rFonts w:ascii="Times New Roman" w:hAnsi="Times New Roman" w:cs="Times New Roman"/>
                <w:noProof/>
                <w:sz w:val="24"/>
                <w:szCs w:val="24"/>
              </w:rPr>
              <w:t>Chirurgia urazowa szczękowo-twarzowa</w:t>
            </w:r>
          </w:p>
        </w:tc>
      </w:tr>
      <w:tr w:rsidR="001235F2" w:rsidRPr="000C298E" w14:paraId="1DF39268" w14:textId="77777777" w:rsidTr="001E48B4">
        <w:tc>
          <w:tcPr>
            <w:tcW w:w="4248" w:type="dxa"/>
            <w:vAlign w:val="center"/>
          </w:tcPr>
          <w:p w14:paraId="7F4C8547"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ab/>
              <w:t xml:space="preserve">Kierunek </w:t>
            </w:r>
          </w:p>
        </w:tc>
        <w:tc>
          <w:tcPr>
            <w:tcW w:w="5812" w:type="dxa"/>
            <w:vAlign w:val="center"/>
          </w:tcPr>
          <w:p w14:paraId="35A1DEF8" w14:textId="77777777" w:rsidR="001235F2" w:rsidRPr="000C298E" w:rsidRDefault="001235F2" w:rsidP="001235F2">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Lekarski</w:t>
            </w:r>
          </w:p>
        </w:tc>
      </w:tr>
      <w:tr w:rsidR="001235F2" w:rsidRPr="000C298E" w14:paraId="0114E59B" w14:textId="77777777" w:rsidTr="001E48B4">
        <w:tc>
          <w:tcPr>
            <w:tcW w:w="4248" w:type="dxa"/>
            <w:vAlign w:val="center"/>
          </w:tcPr>
          <w:p w14:paraId="2444701B"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Forma studiów</w:t>
            </w:r>
          </w:p>
        </w:tc>
        <w:tc>
          <w:tcPr>
            <w:tcW w:w="5812" w:type="dxa"/>
            <w:vAlign w:val="center"/>
          </w:tcPr>
          <w:p w14:paraId="708D8ADB" w14:textId="3D75904C" w:rsidR="001235F2" w:rsidRPr="000C298E" w:rsidRDefault="001235F2" w:rsidP="001235F2">
            <w:pPr>
              <w:spacing w:line="276" w:lineRule="auto"/>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Sta</w:t>
            </w:r>
            <w:r w:rsidR="001E5E6A">
              <w:rPr>
                <w:rFonts w:ascii="Times New Roman" w:hAnsi="Times New Roman" w:cs="Times New Roman"/>
                <w:color w:val="000000" w:themeColor="text1"/>
                <w:sz w:val="24"/>
                <w:szCs w:val="24"/>
              </w:rPr>
              <w:t>c</w:t>
            </w:r>
            <w:r w:rsidRPr="000C298E">
              <w:rPr>
                <w:rFonts w:ascii="Times New Roman" w:hAnsi="Times New Roman" w:cs="Times New Roman"/>
                <w:color w:val="000000" w:themeColor="text1"/>
                <w:sz w:val="24"/>
                <w:szCs w:val="24"/>
              </w:rPr>
              <w:t>jonarne</w:t>
            </w:r>
            <w:r w:rsidR="0033293B">
              <w:rPr>
                <w:rFonts w:ascii="Times New Roman" w:hAnsi="Times New Roman" w:cs="Times New Roman"/>
                <w:color w:val="000000" w:themeColor="text1"/>
                <w:sz w:val="24"/>
                <w:szCs w:val="24"/>
              </w:rPr>
              <w:t>,</w:t>
            </w:r>
            <w:r w:rsidRPr="000C298E">
              <w:rPr>
                <w:rFonts w:ascii="Times New Roman" w:hAnsi="Times New Roman" w:cs="Times New Roman"/>
                <w:color w:val="000000" w:themeColor="text1"/>
                <w:sz w:val="24"/>
                <w:szCs w:val="24"/>
              </w:rPr>
              <w:t xml:space="preserve"> niestacjonarne</w:t>
            </w:r>
            <w:r w:rsidR="0033293B">
              <w:rPr>
                <w:rFonts w:ascii="Times New Roman" w:hAnsi="Times New Roman" w:cs="Times New Roman"/>
                <w:color w:val="000000" w:themeColor="text1"/>
                <w:sz w:val="24"/>
                <w:szCs w:val="24"/>
              </w:rPr>
              <w:t xml:space="preserve">, </w:t>
            </w:r>
            <w:r w:rsidR="00323178">
              <w:rPr>
                <w:rFonts w:ascii="Times New Roman" w:hAnsi="Times New Roman" w:cs="Times New Roman"/>
                <w:color w:val="000000" w:themeColor="text1"/>
                <w:sz w:val="24"/>
                <w:szCs w:val="24"/>
              </w:rPr>
              <w:t>anglojęzyczne</w:t>
            </w:r>
          </w:p>
        </w:tc>
      </w:tr>
      <w:tr w:rsidR="001235F2" w:rsidRPr="000C298E" w14:paraId="34F4FF5F" w14:textId="77777777" w:rsidTr="001E48B4">
        <w:tc>
          <w:tcPr>
            <w:tcW w:w="4248" w:type="dxa"/>
            <w:vAlign w:val="center"/>
          </w:tcPr>
          <w:p w14:paraId="19B90A1B"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Rok studiów</w:t>
            </w:r>
          </w:p>
        </w:tc>
        <w:tc>
          <w:tcPr>
            <w:tcW w:w="5812" w:type="dxa"/>
            <w:vAlign w:val="center"/>
          </w:tcPr>
          <w:p w14:paraId="6AC57A62" w14:textId="55F4F009" w:rsidR="001235F2" w:rsidRPr="000C298E" w:rsidRDefault="0033293B" w:rsidP="001235F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p>
        </w:tc>
      </w:tr>
      <w:tr w:rsidR="001235F2" w:rsidRPr="000C298E" w14:paraId="01FA6DD1" w14:textId="77777777" w:rsidTr="001E48B4">
        <w:tc>
          <w:tcPr>
            <w:tcW w:w="4248" w:type="dxa"/>
            <w:vAlign w:val="center"/>
          </w:tcPr>
          <w:p w14:paraId="35F5A1D3"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Dyżury nauczycieli akademickich</w:t>
            </w:r>
          </w:p>
          <w:p w14:paraId="2B4DEBFA" w14:textId="77777777" w:rsidR="001235F2" w:rsidRPr="000C298E" w:rsidRDefault="001235F2" w:rsidP="001235F2">
            <w:pPr>
              <w:rPr>
                <w:rFonts w:ascii="Times New Roman" w:hAnsi="Times New Roman" w:cs="Times New Roman"/>
                <w:color w:val="000000" w:themeColor="text1"/>
                <w:sz w:val="24"/>
                <w:szCs w:val="24"/>
              </w:rPr>
            </w:pPr>
          </w:p>
        </w:tc>
        <w:tc>
          <w:tcPr>
            <w:tcW w:w="5812" w:type="dxa"/>
            <w:vAlign w:val="center"/>
          </w:tcPr>
          <w:p w14:paraId="0BD192D3" w14:textId="2197E2EF" w:rsidR="00282DDF" w:rsidRPr="001E48B4" w:rsidRDefault="00282DDF" w:rsidP="0033293B">
            <w:pPr>
              <w:pStyle w:val="Akapitzlist"/>
              <w:spacing w:line="276" w:lineRule="auto"/>
              <w:ind w:left="172"/>
              <w:rPr>
                <w:rFonts w:ascii="Times New Roman" w:hAnsi="Times New Roman" w:cs="Times New Roman"/>
                <w:color w:val="000000" w:themeColor="text1"/>
                <w:sz w:val="20"/>
                <w:szCs w:val="20"/>
              </w:rPr>
            </w:pPr>
          </w:p>
        </w:tc>
      </w:tr>
      <w:tr w:rsidR="001235F2" w:rsidRPr="000C298E" w14:paraId="43F3DDFC" w14:textId="77777777" w:rsidTr="00272BB8">
        <w:tc>
          <w:tcPr>
            <w:tcW w:w="10060" w:type="dxa"/>
            <w:gridSpan w:val="2"/>
            <w:vAlign w:val="center"/>
          </w:tcPr>
          <w:p w14:paraId="7F539123" w14:textId="77777777" w:rsidR="001235F2" w:rsidRPr="000C298E" w:rsidRDefault="001235F2" w:rsidP="001235F2">
            <w:pPr>
              <w:spacing w:line="276" w:lineRule="auto"/>
              <w:ind w:left="32"/>
              <w:jc w:val="both"/>
              <w:rPr>
                <w:rFonts w:ascii="Times New Roman" w:hAnsi="Times New Roman" w:cs="Times New Roman"/>
                <w:b/>
                <w:color w:val="000000" w:themeColor="text1"/>
                <w:sz w:val="24"/>
                <w:szCs w:val="24"/>
              </w:rPr>
            </w:pPr>
            <w:bookmarkStart w:id="0" w:name="_Hlk52450756"/>
            <w:r w:rsidRPr="000C298E">
              <w:rPr>
                <w:rFonts w:ascii="Times New Roman" w:hAnsi="Times New Roman" w:cs="Times New Roman"/>
                <w:b/>
                <w:color w:val="000000" w:themeColor="text1"/>
                <w:sz w:val="24"/>
                <w:szCs w:val="24"/>
              </w:rPr>
              <w:t>Forma(y) i liczba godzin zajęć realizowanych w obszarze przedmiotu lub modułu</w:t>
            </w:r>
            <w:bookmarkEnd w:id="0"/>
          </w:p>
        </w:tc>
      </w:tr>
      <w:tr w:rsidR="001235F2" w:rsidRPr="000C298E" w14:paraId="09F02610" w14:textId="77777777" w:rsidTr="001E48B4">
        <w:trPr>
          <w:trHeight w:val="482"/>
        </w:trPr>
        <w:tc>
          <w:tcPr>
            <w:tcW w:w="4248" w:type="dxa"/>
            <w:vAlign w:val="center"/>
          </w:tcPr>
          <w:p w14:paraId="7D97D719"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 xml:space="preserve">Wykłady </w:t>
            </w:r>
          </w:p>
        </w:tc>
        <w:tc>
          <w:tcPr>
            <w:tcW w:w="5812" w:type="dxa"/>
            <w:vAlign w:val="center"/>
          </w:tcPr>
          <w:p w14:paraId="4523D005" w14:textId="6DC4B569" w:rsidR="001235F2" w:rsidRPr="000C298E" w:rsidRDefault="0033293B" w:rsidP="001235F2">
            <w:p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t>
            </w:r>
          </w:p>
        </w:tc>
      </w:tr>
      <w:tr w:rsidR="001235F2" w:rsidRPr="000C298E" w14:paraId="3F924226" w14:textId="77777777" w:rsidTr="001E48B4">
        <w:tc>
          <w:tcPr>
            <w:tcW w:w="4248" w:type="dxa"/>
            <w:vAlign w:val="center"/>
          </w:tcPr>
          <w:p w14:paraId="5CF0E9E9"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Seminaria</w:t>
            </w:r>
          </w:p>
        </w:tc>
        <w:tc>
          <w:tcPr>
            <w:tcW w:w="5812" w:type="dxa"/>
            <w:vAlign w:val="center"/>
          </w:tcPr>
          <w:p w14:paraId="214A6F08" w14:textId="31528C3F" w:rsidR="001235F2" w:rsidRPr="000C298E" w:rsidRDefault="0033293B" w:rsidP="001235F2">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godzin</w:t>
            </w:r>
          </w:p>
        </w:tc>
      </w:tr>
      <w:tr w:rsidR="001235F2" w:rsidRPr="000C298E" w14:paraId="3683923D" w14:textId="77777777" w:rsidTr="001E48B4">
        <w:tc>
          <w:tcPr>
            <w:tcW w:w="4248" w:type="dxa"/>
            <w:vAlign w:val="center"/>
          </w:tcPr>
          <w:p w14:paraId="69008724"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Ćwiczenia</w:t>
            </w:r>
          </w:p>
        </w:tc>
        <w:tc>
          <w:tcPr>
            <w:tcW w:w="5812" w:type="dxa"/>
            <w:vAlign w:val="center"/>
          </w:tcPr>
          <w:p w14:paraId="544D5A07" w14:textId="5C4D6E93" w:rsidR="001235F2" w:rsidRPr="000C298E" w:rsidRDefault="0033293B" w:rsidP="001235F2">
            <w:p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t>
            </w:r>
          </w:p>
        </w:tc>
      </w:tr>
      <w:tr w:rsidR="001235F2" w:rsidRPr="000C298E" w14:paraId="582014F6" w14:textId="77777777" w:rsidTr="001E48B4">
        <w:tc>
          <w:tcPr>
            <w:tcW w:w="4248" w:type="dxa"/>
            <w:vAlign w:val="center"/>
          </w:tcPr>
          <w:p w14:paraId="708E03E0" w14:textId="77777777" w:rsidR="001235F2" w:rsidRPr="000C298E" w:rsidRDefault="001235F2" w:rsidP="001235F2">
            <w:pP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Inne</w:t>
            </w:r>
          </w:p>
        </w:tc>
        <w:tc>
          <w:tcPr>
            <w:tcW w:w="5812" w:type="dxa"/>
            <w:vAlign w:val="center"/>
          </w:tcPr>
          <w:p w14:paraId="1337A0CA" w14:textId="77777777" w:rsidR="001235F2" w:rsidRPr="000C298E" w:rsidRDefault="001235F2" w:rsidP="001235F2">
            <w:pPr>
              <w:spacing w:line="276" w:lineRule="auto"/>
              <w:jc w:val="both"/>
              <w:rPr>
                <w:rFonts w:ascii="Times New Roman" w:hAnsi="Times New Roman" w:cs="Times New Roman"/>
                <w:color w:val="000000" w:themeColor="text1"/>
                <w:sz w:val="24"/>
                <w:szCs w:val="24"/>
              </w:rPr>
            </w:pPr>
          </w:p>
        </w:tc>
      </w:tr>
      <w:tr w:rsidR="001235F2" w:rsidRPr="000C298E" w14:paraId="2B38FB4C" w14:textId="77777777" w:rsidTr="00406307">
        <w:tc>
          <w:tcPr>
            <w:tcW w:w="10060" w:type="dxa"/>
            <w:gridSpan w:val="2"/>
            <w:vAlign w:val="center"/>
          </w:tcPr>
          <w:p w14:paraId="61D10851" w14:textId="77777777" w:rsidR="001235F2" w:rsidRPr="000C298E" w:rsidRDefault="001235F2" w:rsidP="001235F2">
            <w:pPr>
              <w:jc w:val="both"/>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t>Zasady egzaminu lub zaliczenia końcowego</w:t>
            </w:r>
          </w:p>
        </w:tc>
      </w:tr>
      <w:tr w:rsidR="001235F2" w:rsidRPr="000C298E" w14:paraId="545295B7" w14:textId="77777777" w:rsidTr="005577C8">
        <w:tc>
          <w:tcPr>
            <w:tcW w:w="10060" w:type="dxa"/>
            <w:gridSpan w:val="2"/>
            <w:vAlign w:val="center"/>
          </w:tcPr>
          <w:p w14:paraId="440D4D5A" w14:textId="77777777" w:rsidR="00C52941" w:rsidRDefault="00C52941" w:rsidP="00481AC6">
            <w:pPr>
              <w:spacing w:line="360" w:lineRule="auto"/>
              <w:jc w:val="both"/>
              <w:rPr>
                <w:rFonts w:ascii="Times New Roman" w:hAnsi="Times New Roman" w:cs="Times New Roman"/>
                <w:color w:val="000000" w:themeColor="text1"/>
                <w:sz w:val="24"/>
                <w:szCs w:val="24"/>
              </w:rPr>
            </w:pPr>
          </w:p>
          <w:p w14:paraId="4D5D5F1E" w14:textId="77777777" w:rsidR="00EB2A75" w:rsidRPr="00C52941" w:rsidRDefault="00C52941" w:rsidP="00481AC6">
            <w:pPr>
              <w:spacing w:line="360" w:lineRule="auto"/>
              <w:jc w:val="both"/>
              <w:rPr>
                <w:rFonts w:ascii="Times New Roman" w:hAnsi="Times New Roman" w:cs="Times New Roman"/>
                <w:b/>
                <w:color w:val="000000" w:themeColor="text1"/>
                <w:sz w:val="24"/>
                <w:szCs w:val="24"/>
              </w:rPr>
            </w:pPr>
            <w:r w:rsidRPr="00C52941">
              <w:rPr>
                <w:rFonts w:ascii="Times New Roman" w:hAnsi="Times New Roman" w:cs="Times New Roman"/>
                <w:b/>
                <w:color w:val="000000" w:themeColor="text1"/>
                <w:sz w:val="24"/>
                <w:szCs w:val="24"/>
              </w:rPr>
              <w:t>Forma i warunki zaliczenia przedmiotu</w:t>
            </w:r>
          </w:p>
          <w:p w14:paraId="1216F18B" w14:textId="3C5185D0" w:rsidR="00EB2A75" w:rsidRPr="00776FB7" w:rsidRDefault="00EB2A75" w:rsidP="0033293B">
            <w:pPr>
              <w:spacing w:line="360" w:lineRule="auto"/>
              <w:jc w:val="both"/>
              <w:rPr>
                <w:rFonts w:ascii="Times New Roman" w:hAnsi="Times New Roman" w:cs="Times New Roman"/>
                <w:color w:val="000000" w:themeColor="text1"/>
                <w:sz w:val="24"/>
                <w:szCs w:val="24"/>
              </w:rPr>
            </w:pPr>
            <w:r w:rsidRPr="00776FB7">
              <w:rPr>
                <w:rFonts w:ascii="Times New Roman" w:hAnsi="Times New Roman" w:cs="Times New Roman"/>
                <w:color w:val="000000" w:themeColor="text1"/>
                <w:sz w:val="24"/>
                <w:szCs w:val="24"/>
              </w:rPr>
              <w:t>1)</w:t>
            </w:r>
            <w:r w:rsidRPr="00776FB7">
              <w:rPr>
                <w:rFonts w:ascii="Times New Roman" w:hAnsi="Times New Roman" w:cs="Times New Roman"/>
                <w:color w:val="000000" w:themeColor="text1"/>
                <w:sz w:val="24"/>
                <w:szCs w:val="24"/>
              </w:rPr>
              <w:tab/>
              <w:t xml:space="preserve">Warunkiem zaliczenia przedmiotu jest uzyskanie całościowej pozytywnej oceny z wszystkich </w:t>
            </w:r>
            <w:r w:rsidR="0033293B">
              <w:rPr>
                <w:rFonts w:ascii="Times New Roman" w:hAnsi="Times New Roman" w:cs="Times New Roman"/>
                <w:color w:val="000000" w:themeColor="text1"/>
                <w:sz w:val="24"/>
                <w:szCs w:val="24"/>
              </w:rPr>
              <w:t>seminariów</w:t>
            </w:r>
            <w:r w:rsidRPr="00776FB7">
              <w:rPr>
                <w:rFonts w:ascii="Times New Roman" w:hAnsi="Times New Roman" w:cs="Times New Roman"/>
                <w:color w:val="000000" w:themeColor="text1"/>
                <w:sz w:val="24"/>
                <w:szCs w:val="24"/>
              </w:rPr>
              <w:t>, zgodnych z efektami kształcenia zawartymi w sylabusie</w:t>
            </w:r>
            <w:r w:rsidR="00DC38EE">
              <w:rPr>
                <w:rFonts w:ascii="Times New Roman" w:hAnsi="Times New Roman" w:cs="Times New Roman"/>
                <w:color w:val="000000" w:themeColor="text1"/>
                <w:sz w:val="24"/>
                <w:szCs w:val="24"/>
              </w:rPr>
              <w:t xml:space="preserve"> </w:t>
            </w:r>
          </w:p>
          <w:p w14:paraId="153D2DB3" w14:textId="435B94C7" w:rsidR="00EB2A75" w:rsidRPr="00776FB7" w:rsidRDefault="00EB2A75" w:rsidP="00481AC6">
            <w:pPr>
              <w:spacing w:line="360" w:lineRule="auto"/>
              <w:jc w:val="both"/>
              <w:rPr>
                <w:rFonts w:ascii="Times New Roman" w:hAnsi="Times New Roman" w:cs="Times New Roman"/>
                <w:color w:val="000000" w:themeColor="text1"/>
                <w:sz w:val="24"/>
                <w:szCs w:val="24"/>
              </w:rPr>
            </w:pPr>
            <w:r w:rsidRPr="00776FB7">
              <w:rPr>
                <w:rFonts w:ascii="Times New Roman" w:hAnsi="Times New Roman" w:cs="Times New Roman"/>
                <w:color w:val="000000" w:themeColor="text1"/>
                <w:sz w:val="24"/>
                <w:szCs w:val="24"/>
              </w:rPr>
              <w:t>2)</w:t>
            </w:r>
            <w:r w:rsidRPr="00776FB7">
              <w:rPr>
                <w:rFonts w:ascii="Times New Roman" w:hAnsi="Times New Roman" w:cs="Times New Roman"/>
                <w:color w:val="000000" w:themeColor="text1"/>
                <w:sz w:val="24"/>
                <w:szCs w:val="24"/>
              </w:rPr>
              <w:tab/>
            </w:r>
            <w:r w:rsidR="001E5E6A" w:rsidRPr="00776FB7">
              <w:rPr>
                <w:rFonts w:ascii="Times New Roman" w:hAnsi="Times New Roman" w:cs="Times New Roman"/>
                <w:color w:val="000000" w:themeColor="text1"/>
                <w:sz w:val="24"/>
                <w:szCs w:val="24"/>
              </w:rPr>
              <w:t xml:space="preserve"> </w:t>
            </w:r>
            <w:r w:rsidRPr="00776FB7">
              <w:rPr>
                <w:rFonts w:ascii="Times New Roman" w:hAnsi="Times New Roman" w:cs="Times New Roman"/>
                <w:color w:val="000000" w:themeColor="text1"/>
                <w:sz w:val="24"/>
                <w:szCs w:val="24"/>
              </w:rPr>
              <w:t>Student ma prawo do maksymalnie dwóch popraw poszczególnych form zaliczenia danego bloku tematycznego</w:t>
            </w:r>
            <w:r w:rsidR="0033293B">
              <w:rPr>
                <w:rFonts w:ascii="Times New Roman" w:hAnsi="Times New Roman" w:cs="Times New Roman"/>
                <w:color w:val="000000" w:themeColor="text1"/>
                <w:sz w:val="24"/>
                <w:szCs w:val="24"/>
              </w:rPr>
              <w:t>.</w:t>
            </w:r>
          </w:p>
          <w:p w14:paraId="670EFB73" w14:textId="2F02FA65" w:rsidR="001235F2" w:rsidRPr="00776FB7" w:rsidRDefault="00EB2A75" w:rsidP="0033293B">
            <w:pPr>
              <w:spacing w:line="360" w:lineRule="auto"/>
              <w:jc w:val="both"/>
              <w:rPr>
                <w:rFonts w:ascii="Times New Roman" w:hAnsi="Times New Roman" w:cs="Times New Roman"/>
                <w:color w:val="000000" w:themeColor="text1"/>
                <w:sz w:val="24"/>
                <w:szCs w:val="24"/>
              </w:rPr>
            </w:pPr>
            <w:r w:rsidRPr="00776FB7">
              <w:rPr>
                <w:rFonts w:ascii="Times New Roman" w:hAnsi="Times New Roman" w:cs="Times New Roman"/>
                <w:color w:val="000000" w:themeColor="text1"/>
                <w:sz w:val="24"/>
                <w:szCs w:val="24"/>
              </w:rPr>
              <w:t>3)</w:t>
            </w:r>
            <w:r w:rsidRPr="00776FB7">
              <w:rPr>
                <w:rFonts w:ascii="Times New Roman" w:hAnsi="Times New Roman" w:cs="Times New Roman"/>
                <w:color w:val="000000" w:themeColor="text1"/>
                <w:sz w:val="24"/>
                <w:szCs w:val="24"/>
              </w:rPr>
              <w:tab/>
            </w:r>
            <w:r w:rsidR="001E5E6A" w:rsidRPr="00776FB7">
              <w:rPr>
                <w:rFonts w:ascii="Times New Roman" w:hAnsi="Times New Roman" w:cs="Times New Roman"/>
                <w:color w:val="000000" w:themeColor="text1"/>
                <w:sz w:val="24"/>
                <w:szCs w:val="24"/>
              </w:rPr>
              <w:t xml:space="preserve"> </w:t>
            </w:r>
            <w:r w:rsidRPr="00776FB7">
              <w:rPr>
                <w:rFonts w:ascii="Times New Roman" w:hAnsi="Times New Roman" w:cs="Times New Roman"/>
                <w:color w:val="000000" w:themeColor="text1"/>
                <w:sz w:val="24"/>
                <w:szCs w:val="24"/>
              </w:rPr>
              <w:t xml:space="preserve">Na </w:t>
            </w:r>
            <w:r w:rsidR="0033293B">
              <w:rPr>
                <w:rFonts w:ascii="Times New Roman" w:hAnsi="Times New Roman" w:cs="Times New Roman"/>
                <w:color w:val="000000" w:themeColor="text1"/>
                <w:sz w:val="24"/>
                <w:szCs w:val="24"/>
              </w:rPr>
              <w:t>seminaria</w:t>
            </w:r>
            <w:r w:rsidR="00DC38EE">
              <w:rPr>
                <w:rFonts w:ascii="Times New Roman" w:hAnsi="Times New Roman" w:cs="Times New Roman"/>
                <w:color w:val="000000" w:themeColor="text1"/>
                <w:sz w:val="24"/>
                <w:szCs w:val="24"/>
              </w:rPr>
              <w:t xml:space="preserve"> </w:t>
            </w:r>
            <w:r w:rsidRPr="00776FB7">
              <w:rPr>
                <w:rFonts w:ascii="Times New Roman" w:hAnsi="Times New Roman" w:cs="Times New Roman"/>
                <w:color w:val="000000" w:themeColor="text1"/>
                <w:sz w:val="24"/>
                <w:szCs w:val="24"/>
              </w:rPr>
              <w:t xml:space="preserve"> student zobowiązany jest być </w:t>
            </w:r>
            <w:r w:rsidR="001E5E6A" w:rsidRPr="00776FB7">
              <w:rPr>
                <w:rFonts w:ascii="Times New Roman" w:hAnsi="Times New Roman" w:cs="Times New Roman"/>
                <w:color w:val="000000" w:themeColor="text1"/>
                <w:sz w:val="24"/>
                <w:szCs w:val="24"/>
              </w:rPr>
              <w:t>przygotowanym merytorycznie</w:t>
            </w:r>
            <w:r w:rsidRPr="00776FB7">
              <w:rPr>
                <w:rFonts w:ascii="Times New Roman" w:hAnsi="Times New Roman" w:cs="Times New Roman"/>
                <w:color w:val="000000" w:themeColor="text1"/>
                <w:sz w:val="24"/>
                <w:szCs w:val="24"/>
              </w:rPr>
              <w:t xml:space="preserve"> z zakresu bieżących zagadnień przewidzianych w planie zajęć: weryfikacja wiedzy studentów odbywa się systematycznie. Formę weryfikacji tej wiedzy np. </w:t>
            </w:r>
            <w:r w:rsidR="0033293B">
              <w:rPr>
                <w:rFonts w:ascii="Times New Roman" w:hAnsi="Times New Roman" w:cs="Times New Roman"/>
                <w:color w:val="000000" w:themeColor="text1"/>
                <w:sz w:val="24"/>
                <w:szCs w:val="24"/>
              </w:rPr>
              <w:t>odpowiedź ustna,</w:t>
            </w:r>
            <w:r w:rsidRPr="00776FB7">
              <w:rPr>
                <w:rFonts w:ascii="Times New Roman" w:hAnsi="Times New Roman" w:cs="Times New Roman"/>
                <w:color w:val="000000" w:themeColor="text1"/>
                <w:sz w:val="24"/>
                <w:szCs w:val="24"/>
              </w:rPr>
              <w:t xml:space="preserve"> omawia prowadzący na pierwszych zajęciach podając szczegółowo treści, terminy i sposób ustalenia ocen cząstkowych </w:t>
            </w:r>
            <w:r w:rsidR="0033293B">
              <w:rPr>
                <w:rFonts w:ascii="Times New Roman" w:hAnsi="Times New Roman" w:cs="Times New Roman"/>
                <w:color w:val="000000" w:themeColor="text1"/>
                <w:sz w:val="24"/>
                <w:szCs w:val="24"/>
              </w:rPr>
              <w:t>.</w:t>
            </w:r>
          </w:p>
          <w:p w14:paraId="44D1594C" w14:textId="6DC7881E" w:rsidR="00776FB7" w:rsidRPr="00776FB7" w:rsidRDefault="00776FB7" w:rsidP="00DC38EE">
            <w:pPr>
              <w:spacing w:before="60" w:after="60" w:line="360" w:lineRule="auto"/>
              <w:rPr>
                <w:rFonts w:ascii="Times New Roman" w:hAnsi="Times New Roman" w:cs="Times New Roman"/>
                <w:color w:val="000000"/>
                <w:sz w:val="24"/>
                <w:szCs w:val="24"/>
              </w:rPr>
            </w:pPr>
            <w:r w:rsidRPr="00776FB7">
              <w:rPr>
                <w:rFonts w:ascii="Times New Roman" w:hAnsi="Times New Roman" w:cs="Times New Roman"/>
                <w:color w:val="000000" w:themeColor="text1"/>
                <w:sz w:val="24"/>
                <w:szCs w:val="24"/>
              </w:rPr>
              <w:t xml:space="preserve">4) </w:t>
            </w:r>
            <w:r w:rsidRPr="00776FB7">
              <w:rPr>
                <w:rFonts w:ascii="Times New Roman" w:hAnsi="Times New Roman" w:cs="Times New Roman"/>
                <w:color w:val="000000"/>
                <w:sz w:val="24"/>
                <w:szCs w:val="24"/>
              </w:rPr>
              <w:t xml:space="preserve">Student otrzymuje zaliczenie </w:t>
            </w:r>
            <w:r w:rsidR="00DC38EE">
              <w:rPr>
                <w:rFonts w:ascii="Times New Roman" w:hAnsi="Times New Roman" w:cs="Times New Roman"/>
                <w:color w:val="000000"/>
                <w:sz w:val="24"/>
                <w:szCs w:val="24"/>
              </w:rPr>
              <w:t>z seminariów</w:t>
            </w:r>
            <w:r w:rsidRPr="00776FB7">
              <w:rPr>
                <w:rFonts w:ascii="Times New Roman" w:hAnsi="Times New Roman" w:cs="Times New Roman"/>
                <w:color w:val="000000"/>
                <w:sz w:val="24"/>
                <w:szCs w:val="24"/>
              </w:rPr>
              <w:t xml:space="preserve">  na podstawie obecności na </w:t>
            </w:r>
            <w:r w:rsidR="00DC38EE">
              <w:rPr>
                <w:rFonts w:ascii="Times New Roman" w:hAnsi="Times New Roman" w:cs="Times New Roman"/>
                <w:color w:val="000000"/>
                <w:sz w:val="24"/>
                <w:szCs w:val="24"/>
              </w:rPr>
              <w:t>seminariach</w:t>
            </w:r>
            <w:r w:rsidRPr="00776FB7">
              <w:rPr>
                <w:rFonts w:ascii="Times New Roman" w:hAnsi="Times New Roman" w:cs="Times New Roman"/>
                <w:color w:val="000000"/>
                <w:sz w:val="24"/>
                <w:szCs w:val="24"/>
              </w:rPr>
              <w:t xml:space="preserve"> </w:t>
            </w:r>
          </w:p>
          <w:p w14:paraId="2E5B8F61" w14:textId="77777777" w:rsidR="001E5E6A"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E5E6A" w:rsidRPr="00776FB7">
              <w:rPr>
                <w:rFonts w:ascii="Times New Roman" w:hAnsi="Times New Roman" w:cs="Times New Roman"/>
                <w:color w:val="000000" w:themeColor="text1"/>
                <w:sz w:val="24"/>
                <w:szCs w:val="24"/>
              </w:rPr>
              <w:t>) Warunkiem dopuszczenia do egzaminu jest zaliczenie przedmiotu (zgodnie z punktem 1).</w:t>
            </w:r>
          </w:p>
          <w:p w14:paraId="09983CC1" w14:textId="50FCDC67" w:rsidR="001E5E6A"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E5E6A" w:rsidRPr="00776FB7">
              <w:rPr>
                <w:rFonts w:ascii="Times New Roman" w:hAnsi="Times New Roman" w:cs="Times New Roman"/>
                <w:color w:val="000000" w:themeColor="text1"/>
                <w:sz w:val="24"/>
                <w:szCs w:val="24"/>
              </w:rPr>
              <w:t>)</w:t>
            </w:r>
            <w:r w:rsidR="001E5E6A" w:rsidRPr="00776FB7">
              <w:rPr>
                <w:rFonts w:ascii="Times New Roman" w:hAnsi="Times New Roman" w:cs="Times New Roman"/>
                <w:color w:val="000000" w:themeColor="text1"/>
                <w:sz w:val="24"/>
                <w:szCs w:val="24"/>
              </w:rPr>
              <w:tab/>
              <w:t xml:space="preserve"> Zakres materiału obowiązującego do egzaminu jest zgodny z efektami kształcenia zawartymi w sylabusie i obejmuje treści prezentowane podczas </w:t>
            </w:r>
            <w:r w:rsidR="00DC38EE">
              <w:rPr>
                <w:rFonts w:ascii="Times New Roman" w:hAnsi="Times New Roman" w:cs="Times New Roman"/>
                <w:color w:val="000000" w:themeColor="text1"/>
                <w:sz w:val="24"/>
                <w:szCs w:val="24"/>
              </w:rPr>
              <w:t>seminariów</w:t>
            </w:r>
            <w:r w:rsidR="001E5E6A" w:rsidRPr="00776FB7">
              <w:rPr>
                <w:rFonts w:ascii="Times New Roman" w:hAnsi="Times New Roman" w:cs="Times New Roman"/>
                <w:color w:val="000000" w:themeColor="text1"/>
                <w:sz w:val="24"/>
                <w:szCs w:val="24"/>
              </w:rPr>
              <w:t xml:space="preserve"> oraz zawarte zalecanym piśmiennictwie.  </w:t>
            </w:r>
          </w:p>
          <w:p w14:paraId="305F7AA7" w14:textId="77777777" w:rsidR="001E5E6A"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1E5E6A" w:rsidRPr="00776FB7">
              <w:rPr>
                <w:rFonts w:ascii="Times New Roman" w:hAnsi="Times New Roman" w:cs="Times New Roman"/>
                <w:color w:val="000000" w:themeColor="text1"/>
                <w:sz w:val="24"/>
                <w:szCs w:val="24"/>
              </w:rPr>
              <w:t>)</w:t>
            </w:r>
            <w:r w:rsidR="001E5E6A" w:rsidRPr="00776FB7">
              <w:rPr>
                <w:rFonts w:ascii="Times New Roman" w:hAnsi="Times New Roman" w:cs="Times New Roman"/>
                <w:color w:val="000000" w:themeColor="text1"/>
                <w:sz w:val="24"/>
                <w:szCs w:val="24"/>
              </w:rPr>
              <w:tab/>
              <w:t xml:space="preserve"> Studenci przystępujący do egzaminu muszą okazać dokument potwierdzający ich tożsamość w przypadku egzaminu przeprowadzonego w formie tradycyjnej lub potwierdzają tożsamość logując się na wskazaną platformę w przypadku egzaminu w formie zdalnej. </w:t>
            </w:r>
          </w:p>
          <w:p w14:paraId="59F11788" w14:textId="6BB06B4D" w:rsidR="001E5E6A" w:rsidRPr="00776FB7" w:rsidRDefault="00776FB7" w:rsidP="00DC38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E5E6A" w:rsidRPr="00776FB7">
              <w:rPr>
                <w:rFonts w:ascii="Times New Roman" w:hAnsi="Times New Roman" w:cs="Times New Roman"/>
                <w:color w:val="000000" w:themeColor="text1"/>
                <w:sz w:val="24"/>
                <w:szCs w:val="24"/>
              </w:rPr>
              <w:t>)</w:t>
            </w:r>
            <w:r w:rsidR="001E5E6A" w:rsidRPr="00776FB7">
              <w:rPr>
                <w:rFonts w:ascii="Times New Roman" w:hAnsi="Times New Roman" w:cs="Times New Roman"/>
                <w:color w:val="000000" w:themeColor="text1"/>
                <w:sz w:val="24"/>
                <w:szCs w:val="24"/>
              </w:rPr>
              <w:tab/>
              <w:t xml:space="preserve"> Egzamin końcowy teoretyczny odbywa się w formie testu jednokrotnego wyboru</w:t>
            </w:r>
            <w:r w:rsidR="00DC38EE">
              <w:rPr>
                <w:rFonts w:ascii="Times New Roman" w:hAnsi="Times New Roman" w:cs="Times New Roman"/>
                <w:color w:val="000000" w:themeColor="text1"/>
                <w:sz w:val="24"/>
                <w:szCs w:val="24"/>
              </w:rPr>
              <w:t xml:space="preserve">. Egzamin jest egzaminem łączonym </w:t>
            </w:r>
            <w:r w:rsidR="00147BB0">
              <w:rPr>
                <w:rFonts w:ascii="Times New Roman" w:hAnsi="Times New Roman" w:cs="Times New Roman"/>
                <w:color w:val="000000" w:themeColor="text1"/>
                <w:sz w:val="24"/>
                <w:szCs w:val="24"/>
              </w:rPr>
              <w:t xml:space="preserve">z </w:t>
            </w:r>
            <w:r w:rsidR="00DC38EE">
              <w:rPr>
                <w:rFonts w:ascii="Times New Roman" w:hAnsi="Times New Roman" w:cs="Times New Roman"/>
                <w:color w:val="000000" w:themeColor="text1"/>
                <w:sz w:val="24"/>
                <w:szCs w:val="24"/>
              </w:rPr>
              <w:t>Medycyną Ratunkową</w:t>
            </w:r>
            <w:r w:rsidR="00147BB0">
              <w:rPr>
                <w:rFonts w:ascii="Times New Roman" w:hAnsi="Times New Roman" w:cs="Times New Roman"/>
                <w:color w:val="000000" w:themeColor="text1"/>
                <w:sz w:val="24"/>
                <w:szCs w:val="24"/>
              </w:rPr>
              <w:t>, Intensywną Terapią i anestezjologią, Radiologią, Stanami zagrożenia zdrowotnego w psychiatrii. Jest</w:t>
            </w:r>
            <w:r w:rsidR="001E5E6A" w:rsidRPr="00776FB7">
              <w:rPr>
                <w:rFonts w:ascii="Times New Roman" w:hAnsi="Times New Roman" w:cs="Times New Roman"/>
                <w:color w:val="000000" w:themeColor="text1"/>
                <w:sz w:val="24"/>
                <w:szCs w:val="24"/>
              </w:rPr>
              <w:t xml:space="preserve"> złożon</w:t>
            </w:r>
            <w:r w:rsidR="00147BB0">
              <w:rPr>
                <w:rFonts w:ascii="Times New Roman" w:hAnsi="Times New Roman" w:cs="Times New Roman"/>
                <w:color w:val="000000" w:themeColor="text1"/>
                <w:sz w:val="24"/>
                <w:szCs w:val="24"/>
              </w:rPr>
              <w:t>y</w:t>
            </w:r>
            <w:r w:rsidR="001E5E6A" w:rsidRPr="00776FB7">
              <w:rPr>
                <w:rFonts w:ascii="Times New Roman" w:hAnsi="Times New Roman" w:cs="Times New Roman"/>
                <w:color w:val="000000" w:themeColor="text1"/>
                <w:sz w:val="24"/>
                <w:szCs w:val="24"/>
              </w:rPr>
              <w:t xml:space="preserve"> z 1</w:t>
            </w:r>
            <w:r w:rsidR="00147BB0">
              <w:rPr>
                <w:rFonts w:ascii="Times New Roman" w:hAnsi="Times New Roman" w:cs="Times New Roman"/>
                <w:color w:val="000000" w:themeColor="text1"/>
                <w:sz w:val="24"/>
                <w:szCs w:val="24"/>
              </w:rPr>
              <w:t>20</w:t>
            </w:r>
            <w:r w:rsidR="001E5E6A" w:rsidRPr="00776FB7">
              <w:rPr>
                <w:rFonts w:ascii="Times New Roman" w:hAnsi="Times New Roman" w:cs="Times New Roman"/>
                <w:color w:val="000000" w:themeColor="text1"/>
                <w:sz w:val="24"/>
                <w:szCs w:val="24"/>
              </w:rPr>
              <w:t xml:space="preserve"> pytań zamkniętych  z wiedzy zdobytej na </w:t>
            </w:r>
            <w:r w:rsidR="00DC38EE">
              <w:rPr>
                <w:rFonts w:ascii="Times New Roman" w:hAnsi="Times New Roman" w:cs="Times New Roman"/>
                <w:color w:val="000000" w:themeColor="text1"/>
                <w:sz w:val="24"/>
                <w:szCs w:val="24"/>
              </w:rPr>
              <w:t>seminariach</w:t>
            </w:r>
            <w:r w:rsidR="001E5E6A"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 xml:space="preserve"> </w:t>
            </w:r>
            <w:r w:rsidR="001E5E6A" w:rsidRPr="00776FB7">
              <w:rPr>
                <w:rFonts w:ascii="Times New Roman" w:hAnsi="Times New Roman" w:cs="Times New Roman"/>
                <w:color w:val="000000" w:themeColor="text1"/>
                <w:sz w:val="24"/>
                <w:szCs w:val="24"/>
              </w:rPr>
              <w:t xml:space="preserve"> Każde z nich zawiera cztery możliwe odpowiedzi – z 1 </w:t>
            </w:r>
            <w:proofErr w:type="spellStart"/>
            <w:r w:rsidR="001E5E6A" w:rsidRPr="00776FB7">
              <w:rPr>
                <w:rFonts w:ascii="Times New Roman" w:hAnsi="Times New Roman" w:cs="Times New Roman"/>
                <w:color w:val="000000" w:themeColor="text1"/>
                <w:sz w:val="24"/>
                <w:szCs w:val="24"/>
              </w:rPr>
              <w:t>werstraktorem</w:t>
            </w:r>
            <w:proofErr w:type="spellEnd"/>
            <w:r w:rsidR="001E5E6A" w:rsidRPr="00776FB7">
              <w:rPr>
                <w:rFonts w:ascii="Times New Roman" w:hAnsi="Times New Roman" w:cs="Times New Roman"/>
                <w:color w:val="000000" w:themeColor="text1"/>
                <w:sz w:val="24"/>
                <w:szCs w:val="24"/>
              </w:rPr>
              <w:t xml:space="preserve"> i 3 </w:t>
            </w:r>
            <w:proofErr w:type="spellStart"/>
            <w:r w:rsidR="001E5E6A" w:rsidRPr="00776FB7">
              <w:rPr>
                <w:rFonts w:ascii="Times New Roman" w:hAnsi="Times New Roman" w:cs="Times New Roman"/>
                <w:color w:val="000000" w:themeColor="text1"/>
                <w:sz w:val="24"/>
                <w:szCs w:val="24"/>
              </w:rPr>
              <w:t>dystraktorami</w:t>
            </w:r>
            <w:proofErr w:type="spellEnd"/>
            <w:r w:rsidR="001E5E6A" w:rsidRPr="00776FB7">
              <w:rPr>
                <w:rFonts w:ascii="Times New Roman" w:hAnsi="Times New Roman" w:cs="Times New Roman"/>
                <w:color w:val="000000" w:themeColor="text1"/>
                <w:sz w:val="24"/>
                <w:szCs w:val="24"/>
              </w:rPr>
              <w:t xml:space="preserve"> (bez punktów ujemnych za niewłaściwą odpowiedź</w:t>
            </w:r>
            <w:r w:rsidR="00F442B1" w:rsidRPr="00776FB7">
              <w:rPr>
                <w:rFonts w:ascii="Times New Roman" w:hAnsi="Times New Roman" w:cs="Times New Roman"/>
                <w:color w:val="000000" w:themeColor="text1"/>
                <w:sz w:val="24"/>
                <w:szCs w:val="24"/>
              </w:rPr>
              <w:t>)</w:t>
            </w:r>
            <w:r w:rsidR="001E5E6A" w:rsidRPr="00776FB7">
              <w:rPr>
                <w:rFonts w:ascii="Times New Roman" w:hAnsi="Times New Roman" w:cs="Times New Roman"/>
                <w:color w:val="000000" w:themeColor="text1"/>
                <w:sz w:val="24"/>
                <w:szCs w:val="24"/>
              </w:rPr>
              <w:t xml:space="preserve">. Za każdą prawidłową odpowiedź student uzyskuje 1 punkt. </w:t>
            </w:r>
          </w:p>
          <w:p w14:paraId="1120A575" w14:textId="77777777" w:rsidR="001E5E6A"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1E5E6A" w:rsidRPr="00776FB7">
              <w:rPr>
                <w:rFonts w:ascii="Times New Roman" w:hAnsi="Times New Roman" w:cs="Times New Roman"/>
                <w:color w:val="000000" w:themeColor="text1"/>
                <w:sz w:val="24"/>
                <w:szCs w:val="24"/>
              </w:rPr>
              <w:t>)</w:t>
            </w:r>
            <w:r w:rsidR="001E5E6A" w:rsidRPr="00776FB7">
              <w:rPr>
                <w:rFonts w:ascii="Times New Roman" w:hAnsi="Times New Roman" w:cs="Times New Roman"/>
                <w:color w:val="000000" w:themeColor="text1"/>
                <w:sz w:val="24"/>
                <w:szCs w:val="24"/>
              </w:rPr>
              <w:tab/>
            </w:r>
            <w:r w:rsidR="00481AC6" w:rsidRPr="00776FB7">
              <w:rPr>
                <w:rFonts w:ascii="Times New Roman" w:hAnsi="Times New Roman" w:cs="Times New Roman"/>
                <w:color w:val="000000" w:themeColor="text1"/>
                <w:sz w:val="24"/>
                <w:szCs w:val="24"/>
              </w:rPr>
              <w:t xml:space="preserve"> </w:t>
            </w:r>
            <w:r w:rsidR="001E5E6A" w:rsidRPr="00776FB7">
              <w:rPr>
                <w:rFonts w:ascii="Times New Roman" w:hAnsi="Times New Roman" w:cs="Times New Roman"/>
                <w:color w:val="000000" w:themeColor="text1"/>
                <w:sz w:val="24"/>
                <w:szCs w:val="24"/>
              </w:rPr>
              <w:t>Część pisemna egzaminu jest przeprowadzana w sposób zapewniający anonimowość studenta, także dla egzaminatora. Odtajnienie danych osobowych studentów odbywa się po ogłoszeniu wyników wg numerów kodowych studentów, w obecności wybranego Studenta. W przypadku egzaminu w formie zdalnej egzaminator ma udostępniony przez platformę numer identyfikacyjny Studenta.</w:t>
            </w:r>
          </w:p>
          <w:p w14:paraId="2C78464F" w14:textId="77777777" w:rsidR="00481AC6"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t xml:space="preserve">W ciągu tygodnia </w:t>
            </w:r>
            <w:r w:rsidR="00F442B1" w:rsidRPr="00776FB7">
              <w:rPr>
                <w:rFonts w:ascii="Times New Roman" w:hAnsi="Times New Roman" w:cs="Times New Roman"/>
                <w:color w:val="000000" w:themeColor="text1"/>
                <w:sz w:val="24"/>
                <w:szCs w:val="24"/>
              </w:rPr>
              <w:t xml:space="preserve">od ogłoszenia wyników Student, </w:t>
            </w:r>
            <w:r w:rsidR="00481AC6" w:rsidRPr="00776FB7">
              <w:rPr>
                <w:rFonts w:ascii="Times New Roman" w:hAnsi="Times New Roman" w:cs="Times New Roman"/>
                <w:color w:val="000000" w:themeColor="text1"/>
                <w:sz w:val="24"/>
                <w:szCs w:val="24"/>
              </w:rPr>
              <w:t>w obecn</w:t>
            </w:r>
            <w:r w:rsidR="00F442B1" w:rsidRPr="00776FB7">
              <w:rPr>
                <w:rFonts w:ascii="Times New Roman" w:hAnsi="Times New Roman" w:cs="Times New Roman"/>
                <w:color w:val="000000" w:themeColor="text1"/>
                <w:sz w:val="24"/>
                <w:szCs w:val="24"/>
              </w:rPr>
              <w:t>ości nauczyciela akademickiego,</w:t>
            </w:r>
            <w:r w:rsidR="00481AC6" w:rsidRPr="00776FB7">
              <w:rPr>
                <w:rFonts w:ascii="Times New Roman" w:hAnsi="Times New Roman" w:cs="Times New Roman"/>
                <w:color w:val="000000" w:themeColor="text1"/>
                <w:sz w:val="24"/>
                <w:szCs w:val="24"/>
              </w:rPr>
              <w:t xml:space="preserve"> ma prawo wglądu do swej pracy i/lub do karty odpowiedzi.</w:t>
            </w:r>
          </w:p>
          <w:p w14:paraId="08A1FBFF" w14:textId="6607DB8F" w:rsidR="00481AC6" w:rsidRPr="00776FB7" w:rsidRDefault="00776FB7" w:rsidP="00147BB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t>Po z</w:t>
            </w:r>
            <w:r w:rsidR="00F442B1" w:rsidRPr="00776FB7">
              <w:rPr>
                <w:rFonts w:ascii="Times New Roman" w:hAnsi="Times New Roman" w:cs="Times New Roman"/>
                <w:color w:val="000000" w:themeColor="text1"/>
                <w:sz w:val="24"/>
                <w:szCs w:val="24"/>
              </w:rPr>
              <w:t xml:space="preserve">akończeniu egzaminu testowego, </w:t>
            </w:r>
            <w:r w:rsidR="00481AC6" w:rsidRPr="00776FB7">
              <w:rPr>
                <w:rFonts w:ascii="Times New Roman" w:hAnsi="Times New Roman" w:cs="Times New Roman"/>
                <w:color w:val="000000" w:themeColor="text1"/>
                <w:sz w:val="24"/>
                <w:szCs w:val="24"/>
              </w:rPr>
              <w:t>ale przed opu</w:t>
            </w:r>
            <w:r w:rsidR="00F442B1" w:rsidRPr="00776FB7">
              <w:rPr>
                <w:rFonts w:ascii="Times New Roman" w:hAnsi="Times New Roman" w:cs="Times New Roman"/>
                <w:color w:val="000000" w:themeColor="text1"/>
                <w:sz w:val="24"/>
                <w:szCs w:val="24"/>
              </w:rPr>
              <w:t xml:space="preserve">szczeniem sali egzaminacyjnej, </w:t>
            </w:r>
            <w:r w:rsidR="00481AC6" w:rsidRPr="00776FB7">
              <w:rPr>
                <w:rFonts w:ascii="Times New Roman" w:hAnsi="Times New Roman" w:cs="Times New Roman"/>
                <w:color w:val="000000" w:themeColor="text1"/>
                <w:sz w:val="24"/>
                <w:szCs w:val="24"/>
              </w:rPr>
              <w:t>Student ma prawo złożyć pisemne zastrzeżenie co do poprawności merytorycznej pytań testowych. Zgłoszone zastrzeżenia zostaną zweryfikowane przed ogłoszeniem wyników. Przy uznaniu zgłoszonego zastrzeżenia, zastrzeżone pytania testowe będą pomijane, co obniży liczbę możliwych do uzyskania punktów.  W przypadku egzaminu przeprowadzonego w formie zdalnej Student jest zobowiązany zgłosić zastrzeżenia natychmiast po zakończeniu egzaminu w formie wiadomości przesłanej poprzez platformę wskazaną do komunikacji z egzaminatorem.</w:t>
            </w:r>
          </w:p>
          <w:p w14:paraId="494D190A" w14:textId="5F9A8029" w:rsidR="00481AC6"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47BB0">
              <w:rPr>
                <w:rFonts w:ascii="Times New Roman" w:hAnsi="Times New Roman" w:cs="Times New Roman"/>
                <w:color w:val="000000" w:themeColor="text1"/>
                <w:sz w:val="24"/>
                <w:szCs w:val="24"/>
              </w:rPr>
              <w:t>2</w:t>
            </w:r>
            <w:r w:rsidR="00481AC6" w:rsidRPr="00776FB7">
              <w:rPr>
                <w:rFonts w:ascii="Times New Roman" w:hAnsi="Times New Roman" w:cs="Times New Roman"/>
                <w:color w:val="000000" w:themeColor="text1"/>
                <w:sz w:val="24"/>
                <w:szCs w:val="24"/>
              </w:rPr>
              <w:t>)</w:t>
            </w:r>
            <w:r w:rsidR="00F442B1" w:rsidRPr="00776FB7">
              <w:rPr>
                <w:rFonts w:ascii="Times New Roman" w:hAnsi="Times New Roman" w:cs="Times New Roman"/>
                <w:color w:val="000000" w:themeColor="text1"/>
                <w:sz w:val="24"/>
                <w:szCs w:val="24"/>
              </w:rPr>
              <w:t xml:space="preserve"> </w:t>
            </w:r>
            <w:r w:rsidR="00481AC6" w:rsidRPr="00776FB7">
              <w:rPr>
                <w:rFonts w:ascii="Times New Roman" w:hAnsi="Times New Roman" w:cs="Times New Roman"/>
                <w:color w:val="000000" w:themeColor="text1"/>
                <w:sz w:val="24"/>
                <w:szCs w:val="24"/>
              </w:rPr>
              <w:tab/>
              <w:t>Student, który nie zdał egzaminu ma prawo przystąpić do</w:t>
            </w:r>
            <w:r w:rsidR="00F442B1" w:rsidRPr="00776FB7">
              <w:rPr>
                <w:rFonts w:ascii="Times New Roman" w:hAnsi="Times New Roman" w:cs="Times New Roman"/>
                <w:color w:val="000000" w:themeColor="text1"/>
                <w:sz w:val="24"/>
                <w:szCs w:val="24"/>
              </w:rPr>
              <w:t xml:space="preserve"> egzaminu poprawkowego </w:t>
            </w:r>
            <w:r w:rsidR="00481AC6" w:rsidRPr="00776FB7">
              <w:rPr>
                <w:rFonts w:ascii="Times New Roman" w:hAnsi="Times New Roman" w:cs="Times New Roman"/>
                <w:color w:val="000000" w:themeColor="text1"/>
                <w:sz w:val="24"/>
                <w:szCs w:val="24"/>
              </w:rPr>
              <w:t>w formie pisemnej w terminie ustalonym przez Kierownika jednostki i podanym do wiadomości z miesięcznym wyprzedzeniem, albo wcześniej przy obopólnej zgodzie.  Na wniosek Studenta w uzasadnionych przypadkach Dziekan może wyznaczyć tzw. egzamin komisyjny.</w:t>
            </w:r>
          </w:p>
          <w:p w14:paraId="2DC65F56" w14:textId="63DF607A" w:rsidR="00481AC6"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47BB0">
              <w:rPr>
                <w:rFonts w:ascii="Times New Roman" w:hAnsi="Times New Roman" w:cs="Times New Roman"/>
                <w:color w:val="000000" w:themeColor="text1"/>
                <w:sz w:val="24"/>
                <w:szCs w:val="24"/>
              </w:rPr>
              <w:t>3</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r>
            <w:r w:rsidR="00F442B1" w:rsidRPr="00776FB7">
              <w:rPr>
                <w:rFonts w:ascii="Times New Roman" w:hAnsi="Times New Roman" w:cs="Times New Roman"/>
                <w:color w:val="000000" w:themeColor="text1"/>
                <w:sz w:val="24"/>
                <w:szCs w:val="24"/>
              </w:rPr>
              <w:t xml:space="preserve"> </w:t>
            </w:r>
            <w:r w:rsidR="00481AC6" w:rsidRPr="00776FB7">
              <w:rPr>
                <w:rFonts w:ascii="Times New Roman" w:hAnsi="Times New Roman" w:cs="Times New Roman"/>
                <w:color w:val="000000" w:themeColor="text1"/>
                <w:sz w:val="24"/>
                <w:szCs w:val="24"/>
              </w:rPr>
              <w:t>Podczas egzaminu zabrania się korzystania z jakichkolwiek pomocy naukowych oraz urządzeń elektronicznych umożliwiających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 skierowanie sprawy do Komisji Dyscyplinarnej dla Studentów.</w:t>
            </w:r>
          </w:p>
          <w:p w14:paraId="2E4443C1" w14:textId="09320AC0" w:rsidR="00481AC6"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47BB0">
              <w:rPr>
                <w:rFonts w:ascii="Times New Roman" w:hAnsi="Times New Roman" w:cs="Times New Roman"/>
                <w:color w:val="000000" w:themeColor="text1"/>
                <w:sz w:val="24"/>
                <w:szCs w:val="24"/>
              </w:rPr>
              <w:t>4</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t>Niezgłoszenie się na egzamin podlega zapisom Regulaminu Studiów</w:t>
            </w:r>
            <w:r w:rsidR="00F442B1" w:rsidRPr="00776FB7">
              <w:rPr>
                <w:rFonts w:ascii="Times New Roman" w:hAnsi="Times New Roman" w:cs="Times New Roman"/>
                <w:color w:val="000000" w:themeColor="text1"/>
                <w:sz w:val="24"/>
                <w:szCs w:val="24"/>
              </w:rPr>
              <w:t>.</w:t>
            </w:r>
          </w:p>
          <w:p w14:paraId="0BE810F8" w14:textId="41AB6787" w:rsidR="00481AC6" w:rsidRPr="00776FB7"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47BB0">
              <w:rPr>
                <w:rFonts w:ascii="Times New Roman" w:hAnsi="Times New Roman" w:cs="Times New Roman"/>
                <w:color w:val="000000" w:themeColor="text1"/>
                <w:sz w:val="24"/>
                <w:szCs w:val="24"/>
              </w:rPr>
              <w:t>5</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t>Student może ubiegać się o przepisanie oceny z zaliczenia lub z egzaminu uzyskanych na innym kierunku studiów w ciągu 5 dni roboczych po rozpoczęciu semestru.</w:t>
            </w:r>
          </w:p>
          <w:p w14:paraId="60DFA301" w14:textId="4FECD3C0" w:rsidR="001235F2" w:rsidRDefault="00776FB7" w:rsidP="00481AC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147BB0">
              <w:rPr>
                <w:rFonts w:ascii="Times New Roman" w:hAnsi="Times New Roman" w:cs="Times New Roman"/>
                <w:color w:val="000000" w:themeColor="text1"/>
                <w:sz w:val="24"/>
                <w:szCs w:val="24"/>
              </w:rPr>
              <w:t>6</w:t>
            </w:r>
            <w:r w:rsidR="00481AC6" w:rsidRPr="00776FB7">
              <w:rPr>
                <w:rFonts w:ascii="Times New Roman" w:hAnsi="Times New Roman" w:cs="Times New Roman"/>
                <w:color w:val="000000" w:themeColor="text1"/>
                <w:sz w:val="24"/>
                <w:szCs w:val="24"/>
              </w:rPr>
              <w:t>)</w:t>
            </w:r>
            <w:r w:rsidR="00481AC6" w:rsidRPr="00776FB7">
              <w:rPr>
                <w:rFonts w:ascii="Times New Roman" w:hAnsi="Times New Roman" w:cs="Times New Roman"/>
                <w:color w:val="000000" w:themeColor="text1"/>
                <w:sz w:val="24"/>
                <w:szCs w:val="24"/>
              </w:rPr>
              <w:tab/>
              <w:t>Decyzję o przepisaniu oceny z zaliczenia lub z egzaminu podejmuje Kierownik Katedry.</w:t>
            </w:r>
          </w:p>
          <w:p w14:paraId="7E7D3DF1" w14:textId="77777777" w:rsidR="00C52941" w:rsidRPr="00776FB7" w:rsidRDefault="00C52941" w:rsidP="00481AC6">
            <w:pPr>
              <w:spacing w:line="360" w:lineRule="auto"/>
              <w:jc w:val="both"/>
              <w:rPr>
                <w:rFonts w:ascii="Times New Roman" w:hAnsi="Times New Roman" w:cs="Times New Roman"/>
                <w:color w:val="000000" w:themeColor="text1"/>
                <w:sz w:val="24"/>
                <w:szCs w:val="24"/>
              </w:rPr>
            </w:pPr>
          </w:p>
          <w:p w14:paraId="25BE4BED" w14:textId="77777777" w:rsidR="00C52941" w:rsidRPr="007E5E1D" w:rsidRDefault="00C52941" w:rsidP="00C52941">
            <w:pPr>
              <w:spacing w:line="360" w:lineRule="auto"/>
              <w:jc w:val="both"/>
              <w:rPr>
                <w:rFonts w:ascii="Times New Roman" w:hAnsi="Times New Roman" w:cs="Times New Roman"/>
                <w:b/>
                <w:noProof/>
                <w:sz w:val="24"/>
                <w:szCs w:val="20"/>
              </w:rPr>
            </w:pPr>
            <w:r w:rsidRPr="007E5E1D">
              <w:rPr>
                <w:rFonts w:ascii="Times New Roman" w:hAnsi="Times New Roman" w:cs="Times New Roman"/>
                <w:b/>
                <w:noProof/>
                <w:sz w:val="24"/>
                <w:szCs w:val="20"/>
              </w:rPr>
              <w:t xml:space="preserve">Warunki odrabiania zajęć opuszczonych z przyczyn usprawiedliwionych lub zajęć niezaliczonych z innych powodów </w:t>
            </w:r>
          </w:p>
          <w:p w14:paraId="107382DD" w14:textId="77777777" w:rsidR="00C52941" w:rsidRPr="008D4731" w:rsidRDefault="00C52941" w:rsidP="00C52941">
            <w:pPr>
              <w:numPr>
                <w:ilvl w:val="0"/>
                <w:numId w:val="3"/>
              </w:numPr>
              <w:spacing w:line="360" w:lineRule="auto"/>
              <w:jc w:val="both"/>
              <w:rPr>
                <w:rFonts w:ascii="Times New Roman" w:hAnsi="Times New Roman" w:cs="Times New Roman"/>
                <w:noProof/>
                <w:sz w:val="24"/>
                <w:szCs w:val="24"/>
              </w:rPr>
            </w:pPr>
            <w:r w:rsidRPr="008D4731">
              <w:rPr>
                <w:rFonts w:ascii="Times New Roman" w:hAnsi="Times New Roman" w:cs="Times New Roman"/>
                <w:noProof/>
                <w:sz w:val="24"/>
                <w:szCs w:val="24"/>
              </w:rPr>
              <w:t xml:space="preserve">Nieobecność na zajęciach dydaktycznych </w:t>
            </w:r>
            <w:r>
              <w:rPr>
                <w:rFonts w:ascii="Times New Roman" w:hAnsi="Times New Roman" w:cs="Times New Roman"/>
                <w:noProof/>
                <w:sz w:val="24"/>
                <w:szCs w:val="24"/>
              </w:rPr>
              <w:t xml:space="preserve">lub brak możliwości uczestniczenia w zajęciach w formie zdalnej </w:t>
            </w:r>
            <w:r w:rsidRPr="008D4731">
              <w:rPr>
                <w:rFonts w:ascii="Times New Roman" w:hAnsi="Times New Roman" w:cs="Times New Roman"/>
                <w:noProof/>
                <w:sz w:val="24"/>
                <w:szCs w:val="24"/>
              </w:rPr>
              <w:t>należy usprawiedliwić bezpośrednio po ustąpieniu jej przyczyny.</w:t>
            </w:r>
            <w:r>
              <w:rPr>
                <w:rFonts w:ascii="Times New Roman" w:hAnsi="Times New Roman" w:cs="Times New Roman"/>
                <w:noProof/>
                <w:sz w:val="24"/>
                <w:szCs w:val="24"/>
              </w:rPr>
              <w:t xml:space="preserve"> </w:t>
            </w:r>
          </w:p>
          <w:p w14:paraId="3A7021DE" w14:textId="77777777" w:rsidR="00C52941" w:rsidRPr="008D4731" w:rsidRDefault="00C52941" w:rsidP="00C52941">
            <w:pPr>
              <w:numPr>
                <w:ilvl w:val="0"/>
                <w:numId w:val="3"/>
              </w:numPr>
              <w:spacing w:line="360" w:lineRule="auto"/>
              <w:jc w:val="both"/>
              <w:rPr>
                <w:rFonts w:ascii="Times New Roman" w:hAnsi="Times New Roman" w:cs="Times New Roman"/>
                <w:noProof/>
                <w:sz w:val="24"/>
                <w:szCs w:val="24"/>
              </w:rPr>
            </w:pPr>
            <w:r w:rsidRPr="008D4731">
              <w:rPr>
                <w:rFonts w:ascii="Times New Roman" w:hAnsi="Times New Roman" w:cs="Times New Roman"/>
                <w:noProof/>
                <w:sz w:val="24"/>
                <w:szCs w:val="24"/>
              </w:rPr>
              <w:t xml:space="preserve">Nieobecność z przyczyn zdrowotnych wymaga zaświadczenia lekarskiego, </w:t>
            </w:r>
            <w:r>
              <w:rPr>
                <w:rFonts w:ascii="Times New Roman" w:hAnsi="Times New Roman" w:cs="Times New Roman"/>
                <w:noProof/>
                <w:sz w:val="24"/>
                <w:szCs w:val="24"/>
              </w:rPr>
              <w:t>a</w:t>
            </w:r>
            <w:r w:rsidRPr="008D4731">
              <w:rPr>
                <w:rFonts w:ascii="Times New Roman" w:hAnsi="Times New Roman" w:cs="Times New Roman"/>
                <w:noProof/>
                <w:sz w:val="24"/>
                <w:szCs w:val="24"/>
              </w:rPr>
              <w:t xml:space="preserve"> w przypadkach losowych </w:t>
            </w:r>
            <w:r>
              <w:rPr>
                <w:rFonts w:ascii="Times New Roman" w:hAnsi="Times New Roman" w:cs="Times New Roman"/>
                <w:noProof/>
                <w:sz w:val="24"/>
                <w:szCs w:val="24"/>
              </w:rPr>
              <w:t>udokumentowanego stosownego potwierdzenia</w:t>
            </w:r>
            <w:r w:rsidRPr="008D4731">
              <w:rPr>
                <w:rFonts w:ascii="Times New Roman" w:hAnsi="Times New Roman" w:cs="Times New Roman"/>
                <w:noProof/>
                <w:sz w:val="24"/>
                <w:szCs w:val="24"/>
              </w:rPr>
              <w:t xml:space="preserve">. </w:t>
            </w:r>
          </w:p>
          <w:p w14:paraId="7AD0035B" w14:textId="6746DE3D" w:rsidR="00C52941" w:rsidRPr="008D4731" w:rsidRDefault="00C52941" w:rsidP="00C52941">
            <w:pPr>
              <w:numPr>
                <w:ilvl w:val="0"/>
                <w:numId w:val="3"/>
              </w:numPr>
              <w:spacing w:line="360" w:lineRule="auto"/>
              <w:jc w:val="both"/>
              <w:rPr>
                <w:rFonts w:ascii="Times New Roman" w:hAnsi="Times New Roman" w:cs="Times New Roman"/>
                <w:noProof/>
                <w:sz w:val="24"/>
                <w:szCs w:val="24"/>
              </w:rPr>
            </w:pPr>
            <w:r w:rsidRPr="008D4731">
              <w:rPr>
                <w:rFonts w:ascii="Times New Roman" w:hAnsi="Times New Roman" w:cs="Times New Roman"/>
                <w:noProof/>
                <w:sz w:val="24"/>
                <w:szCs w:val="24"/>
              </w:rPr>
              <w:t xml:space="preserve">Usprawiedliwiona nieobecność na </w:t>
            </w:r>
            <w:r w:rsidR="00147BB0">
              <w:rPr>
                <w:rFonts w:ascii="Times New Roman" w:hAnsi="Times New Roman" w:cs="Times New Roman"/>
                <w:noProof/>
                <w:sz w:val="24"/>
                <w:szCs w:val="24"/>
              </w:rPr>
              <w:t>seminariach</w:t>
            </w:r>
            <w:r w:rsidRPr="008D4731">
              <w:rPr>
                <w:rFonts w:ascii="Times New Roman" w:hAnsi="Times New Roman" w:cs="Times New Roman"/>
                <w:noProof/>
                <w:sz w:val="24"/>
                <w:szCs w:val="24"/>
              </w:rPr>
              <w:t xml:space="preserve"> jest traktowa</w:t>
            </w:r>
            <w:r>
              <w:rPr>
                <w:rFonts w:ascii="Times New Roman" w:hAnsi="Times New Roman" w:cs="Times New Roman"/>
                <w:noProof/>
                <w:sz w:val="24"/>
                <w:szCs w:val="24"/>
              </w:rPr>
              <w:t xml:space="preserve">na jako niezaliczone, przez co nie zwalnia studenta od zaliczenia materiału w czasie możliwie najkrótszym. </w:t>
            </w:r>
          </w:p>
          <w:p w14:paraId="191DC5BA" w14:textId="12C1E00C" w:rsidR="00C52941" w:rsidRPr="008D4731" w:rsidRDefault="00C52941" w:rsidP="00C52941">
            <w:pPr>
              <w:numPr>
                <w:ilvl w:val="0"/>
                <w:numId w:val="3"/>
              </w:numPr>
              <w:spacing w:line="360" w:lineRule="auto"/>
              <w:jc w:val="both"/>
              <w:rPr>
                <w:rFonts w:ascii="Times New Roman" w:hAnsi="Times New Roman" w:cs="Times New Roman"/>
                <w:noProof/>
                <w:sz w:val="24"/>
                <w:szCs w:val="24"/>
              </w:rPr>
            </w:pPr>
            <w:r w:rsidRPr="008D4731">
              <w:rPr>
                <w:rFonts w:ascii="Times New Roman" w:hAnsi="Times New Roman" w:cs="Times New Roman"/>
                <w:noProof/>
                <w:sz w:val="24"/>
                <w:szCs w:val="24"/>
              </w:rPr>
              <w:t xml:space="preserve">Nieusprawiedliwiona nieobecność na </w:t>
            </w:r>
            <w:r w:rsidR="00147BB0">
              <w:rPr>
                <w:rFonts w:ascii="Times New Roman" w:hAnsi="Times New Roman" w:cs="Times New Roman"/>
                <w:noProof/>
                <w:sz w:val="24"/>
                <w:szCs w:val="24"/>
              </w:rPr>
              <w:t>seminariach</w:t>
            </w:r>
            <w:r w:rsidRPr="008D4731">
              <w:rPr>
                <w:rFonts w:ascii="Times New Roman" w:hAnsi="Times New Roman" w:cs="Times New Roman"/>
                <w:noProof/>
                <w:sz w:val="24"/>
                <w:szCs w:val="24"/>
              </w:rPr>
              <w:t xml:space="preserve"> uniemożliwia zaliczenie bloku tematycznego.</w:t>
            </w:r>
          </w:p>
          <w:p w14:paraId="26373A3A" w14:textId="44A393A6" w:rsidR="00C52941" w:rsidRPr="008D4731" w:rsidRDefault="00147BB0" w:rsidP="00C52941">
            <w:pPr>
              <w:numPr>
                <w:ilvl w:val="0"/>
                <w:numId w:val="3"/>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Seminaria</w:t>
            </w:r>
            <w:r w:rsidR="00C52941" w:rsidRPr="008D4731">
              <w:rPr>
                <w:rFonts w:ascii="Times New Roman" w:hAnsi="Times New Roman" w:cs="Times New Roman"/>
                <w:noProof/>
                <w:sz w:val="24"/>
                <w:szCs w:val="24"/>
              </w:rPr>
              <w:t xml:space="preserve"> należy odrobić w formie</w:t>
            </w:r>
            <w:r w:rsidR="00C52941">
              <w:rPr>
                <w:rFonts w:ascii="Times New Roman" w:hAnsi="Times New Roman" w:cs="Times New Roman"/>
                <w:noProof/>
                <w:sz w:val="24"/>
                <w:szCs w:val="24"/>
              </w:rPr>
              <w:t xml:space="preserve"> i terminach</w:t>
            </w:r>
            <w:r w:rsidR="00C52941" w:rsidRPr="008D4731">
              <w:rPr>
                <w:rFonts w:ascii="Times New Roman" w:hAnsi="Times New Roman" w:cs="Times New Roman"/>
                <w:noProof/>
                <w:sz w:val="24"/>
                <w:szCs w:val="24"/>
              </w:rPr>
              <w:t xml:space="preserve"> </w:t>
            </w:r>
            <w:r w:rsidR="00C52941">
              <w:rPr>
                <w:rFonts w:ascii="Times New Roman" w:hAnsi="Times New Roman" w:cs="Times New Roman"/>
                <w:noProof/>
                <w:sz w:val="24"/>
                <w:szCs w:val="24"/>
              </w:rPr>
              <w:t>wyznaczonych</w:t>
            </w:r>
            <w:r w:rsidR="00C52941" w:rsidRPr="008D4731">
              <w:rPr>
                <w:rFonts w:ascii="Times New Roman" w:hAnsi="Times New Roman" w:cs="Times New Roman"/>
                <w:noProof/>
                <w:sz w:val="24"/>
                <w:szCs w:val="24"/>
              </w:rPr>
              <w:t xml:space="preserve"> przez </w:t>
            </w:r>
            <w:r w:rsidR="00C52941">
              <w:rPr>
                <w:rFonts w:ascii="Times New Roman" w:hAnsi="Times New Roman" w:cs="Times New Roman"/>
                <w:noProof/>
                <w:sz w:val="24"/>
                <w:szCs w:val="24"/>
              </w:rPr>
              <w:t>kierownika dydaktycznego.</w:t>
            </w:r>
            <w:r w:rsidR="00C52941" w:rsidRPr="008D4731">
              <w:rPr>
                <w:rFonts w:ascii="Times New Roman" w:hAnsi="Times New Roman" w:cs="Times New Roman"/>
                <w:sz w:val="24"/>
                <w:szCs w:val="24"/>
              </w:rPr>
              <w:t xml:space="preserve"> </w:t>
            </w:r>
          </w:p>
          <w:p w14:paraId="2F1B25EF" w14:textId="77777777" w:rsidR="00C52941" w:rsidRDefault="00C52941" w:rsidP="00C52941">
            <w:pPr>
              <w:numPr>
                <w:ilvl w:val="0"/>
                <w:numId w:val="3"/>
              </w:numPr>
              <w:spacing w:line="360" w:lineRule="auto"/>
              <w:jc w:val="both"/>
              <w:rPr>
                <w:rFonts w:ascii="Times New Roman" w:hAnsi="Times New Roman" w:cs="Times New Roman"/>
                <w:noProof/>
                <w:sz w:val="24"/>
                <w:szCs w:val="24"/>
              </w:rPr>
            </w:pPr>
            <w:r w:rsidRPr="008D4731">
              <w:rPr>
                <w:rFonts w:ascii="Times New Roman" w:hAnsi="Times New Roman" w:cs="Times New Roman"/>
                <w:noProof/>
                <w:sz w:val="24"/>
                <w:szCs w:val="24"/>
              </w:rPr>
              <w:t>Nieodrobienie zajęć uniemożliwia przystąpienie do kolokwium/zaliczenia/egzaminu.</w:t>
            </w:r>
          </w:p>
          <w:p w14:paraId="3F8B0BDB" w14:textId="77777777" w:rsidR="001235F2" w:rsidRPr="00776FB7" w:rsidRDefault="001235F2" w:rsidP="00481AC6">
            <w:pPr>
              <w:spacing w:line="360" w:lineRule="auto"/>
              <w:jc w:val="both"/>
              <w:rPr>
                <w:rFonts w:ascii="Times New Roman" w:hAnsi="Times New Roman" w:cs="Times New Roman"/>
                <w:color w:val="000000" w:themeColor="text1"/>
                <w:sz w:val="24"/>
                <w:szCs w:val="24"/>
              </w:rPr>
            </w:pPr>
          </w:p>
        </w:tc>
      </w:tr>
      <w:tr w:rsidR="001235F2" w:rsidRPr="000C298E" w14:paraId="4EB97B23" w14:textId="77777777" w:rsidTr="00600215">
        <w:tc>
          <w:tcPr>
            <w:tcW w:w="10060" w:type="dxa"/>
            <w:gridSpan w:val="2"/>
            <w:vAlign w:val="center"/>
          </w:tcPr>
          <w:p w14:paraId="7F46806B" w14:textId="77777777" w:rsidR="001235F2" w:rsidRPr="000C298E" w:rsidRDefault="001235F2" w:rsidP="001235F2">
            <w:pPr>
              <w:jc w:val="both"/>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lastRenderedPageBreak/>
              <w:t>Kryteria egzaminu lub zaliczenia końcowego praktycznego</w:t>
            </w:r>
          </w:p>
        </w:tc>
      </w:tr>
      <w:tr w:rsidR="001235F2" w:rsidRPr="000C298E" w14:paraId="3A60E526" w14:textId="77777777" w:rsidTr="00ED23CF">
        <w:tc>
          <w:tcPr>
            <w:tcW w:w="10060" w:type="dxa"/>
            <w:gridSpan w:val="2"/>
            <w:vAlign w:val="center"/>
          </w:tcPr>
          <w:p w14:paraId="3CB5C7B4" w14:textId="77777777" w:rsidR="00443E5D" w:rsidRPr="000C298E" w:rsidRDefault="00443E5D" w:rsidP="00443E5D">
            <w:pPr>
              <w:jc w:val="both"/>
              <w:rPr>
                <w:rFonts w:ascii="Times New Roman" w:hAnsi="Times New Roman" w:cs="Times New Roman"/>
                <w:color w:val="000000" w:themeColor="text1"/>
                <w:sz w:val="24"/>
                <w:szCs w:val="24"/>
              </w:rPr>
            </w:pPr>
          </w:p>
          <w:p w14:paraId="24BB2400" w14:textId="77777777" w:rsidR="001235F2" w:rsidRPr="000C298E" w:rsidRDefault="00F442B1" w:rsidP="001235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Kryteria zaliczenia zostały przedstawione powyżej.</w:t>
            </w:r>
          </w:p>
        </w:tc>
      </w:tr>
      <w:tr w:rsidR="001235F2" w:rsidRPr="000C298E" w14:paraId="6A080A5D" w14:textId="77777777" w:rsidTr="009E6216">
        <w:tc>
          <w:tcPr>
            <w:tcW w:w="10060" w:type="dxa"/>
            <w:gridSpan w:val="2"/>
            <w:vAlign w:val="center"/>
          </w:tcPr>
          <w:p w14:paraId="3243B1C8" w14:textId="77777777" w:rsidR="001235F2" w:rsidRPr="000C298E" w:rsidRDefault="001235F2" w:rsidP="001235F2">
            <w:pPr>
              <w:jc w:val="both"/>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t>Kryteria uzyskania oceny pozytywnej z egzaminu lub zaliczenia końcowego w obszarze przedmiotu lub  modułu</w:t>
            </w:r>
          </w:p>
        </w:tc>
      </w:tr>
      <w:tr w:rsidR="001235F2" w:rsidRPr="000C298E" w14:paraId="7E55B297" w14:textId="77777777" w:rsidTr="00AA5847">
        <w:tc>
          <w:tcPr>
            <w:tcW w:w="10060" w:type="dxa"/>
            <w:gridSpan w:val="2"/>
            <w:vAlign w:val="center"/>
          </w:tcPr>
          <w:p w14:paraId="51828147" w14:textId="77777777" w:rsidR="001235F2" w:rsidRPr="000C298E" w:rsidRDefault="001235F2" w:rsidP="001235F2">
            <w:pPr>
              <w:jc w:val="both"/>
              <w:rPr>
                <w:rFonts w:ascii="Times New Roman" w:hAnsi="Times New Roman" w:cs="Times New Roman"/>
                <w:color w:val="000000" w:themeColor="text1"/>
                <w:sz w:val="24"/>
                <w:szCs w:val="24"/>
              </w:rPr>
            </w:pPr>
          </w:p>
          <w:p w14:paraId="16A6656D" w14:textId="77777777" w:rsidR="00F442B1" w:rsidRPr="00EB2A75" w:rsidRDefault="00F442B1" w:rsidP="00F442B1">
            <w:pPr>
              <w:pStyle w:val="Akapitzlist"/>
              <w:spacing w:line="360" w:lineRule="auto"/>
              <w:ind w:left="1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Warunkiem uzyskania oceny </w:t>
            </w:r>
            <w:r w:rsidRPr="000C298E">
              <w:rPr>
                <w:rFonts w:ascii="Times New Roman" w:hAnsi="Times New Roman" w:cs="Times New Roman"/>
                <w:color w:val="000000" w:themeColor="text1"/>
                <w:sz w:val="24"/>
                <w:szCs w:val="24"/>
              </w:rPr>
              <w:t xml:space="preserve">pozytywnej </w:t>
            </w:r>
            <w:r>
              <w:rPr>
                <w:rFonts w:ascii="Times New Roman" w:hAnsi="Times New Roman" w:cs="Times New Roman"/>
                <w:color w:val="000000" w:themeColor="text1"/>
                <w:sz w:val="24"/>
                <w:szCs w:val="24"/>
              </w:rPr>
              <w:t>z kolokwium lub egzaminu  jest otrzymanie co najmniej 60% liczby możliwych do zdobycia punktów. Przeliczenia punktowe przedstawione są w poniższej tabeli zgodnie z Zarządzeniem Dziekana WL nr 7.</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819"/>
            </w:tblGrid>
            <w:tr w:rsidR="00F442B1" w:rsidRPr="00152C03" w14:paraId="64AEADF6" w14:textId="77777777" w:rsidTr="00E1379E">
              <w:tc>
                <w:tcPr>
                  <w:tcW w:w="4394" w:type="dxa"/>
                  <w:vAlign w:val="center"/>
                </w:tcPr>
                <w:p w14:paraId="088DB7E7" w14:textId="77777777" w:rsidR="00F442B1" w:rsidRPr="004F534D" w:rsidRDefault="00F442B1" w:rsidP="00F442B1">
                  <w:pPr>
                    <w:spacing w:after="0" w:line="240" w:lineRule="auto"/>
                    <w:jc w:val="center"/>
                    <w:rPr>
                      <w:rFonts w:ascii="Times New Roman" w:hAnsi="Times New Roman" w:cs="Times New Roman"/>
                      <w:b/>
                      <w:sz w:val="24"/>
                      <w:szCs w:val="24"/>
                    </w:rPr>
                  </w:pPr>
                  <w:r w:rsidRPr="004F534D">
                    <w:rPr>
                      <w:rFonts w:ascii="Times New Roman" w:hAnsi="Times New Roman" w:cs="Times New Roman"/>
                      <w:b/>
                      <w:sz w:val="24"/>
                      <w:szCs w:val="24"/>
                    </w:rPr>
                    <w:t>% uzyskanych punktów</w:t>
                  </w:r>
                </w:p>
              </w:tc>
              <w:tc>
                <w:tcPr>
                  <w:tcW w:w="4819" w:type="dxa"/>
                  <w:vAlign w:val="center"/>
                </w:tcPr>
                <w:p w14:paraId="3FD4E053" w14:textId="77777777" w:rsidR="00F442B1" w:rsidRPr="004F534D" w:rsidRDefault="00F442B1" w:rsidP="00F442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w:t>
                  </w:r>
                  <w:r w:rsidRPr="004F534D">
                    <w:rPr>
                      <w:rFonts w:ascii="Times New Roman" w:hAnsi="Times New Roman" w:cs="Times New Roman"/>
                      <w:b/>
                      <w:sz w:val="24"/>
                      <w:szCs w:val="24"/>
                    </w:rPr>
                    <w:t>cena</w:t>
                  </w:r>
                </w:p>
              </w:tc>
            </w:tr>
            <w:tr w:rsidR="00F442B1" w:rsidRPr="00152C03" w14:paraId="758B984E" w14:textId="77777777" w:rsidTr="00E1379E">
              <w:tc>
                <w:tcPr>
                  <w:tcW w:w="4394" w:type="dxa"/>
                </w:tcPr>
                <w:p w14:paraId="1C54A018" w14:textId="77777777" w:rsidR="00F442B1" w:rsidRPr="00152C03" w:rsidRDefault="00F442B1" w:rsidP="00F44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r w:rsidRPr="004F534D">
                    <w:rPr>
                      <w:rFonts w:ascii="Times New Roman" w:hAnsi="Times New Roman" w:cs="Times New Roman"/>
                      <w:sz w:val="24"/>
                      <w:szCs w:val="24"/>
                    </w:rPr>
                    <w:t>≤…..≤</w:t>
                  </w:r>
                  <w:r>
                    <w:rPr>
                      <w:rFonts w:ascii="Times New Roman" w:hAnsi="Times New Roman" w:cs="Times New Roman"/>
                      <w:sz w:val="24"/>
                      <w:szCs w:val="24"/>
                    </w:rPr>
                    <w:t>100</w:t>
                  </w:r>
                </w:p>
              </w:tc>
              <w:tc>
                <w:tcPr>
                  <w:tcW w:w="4819" w:type="dxa"/>
                </w:tcPr>
                <w:p w14:paraId="758E7781"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bdb</w:t>
                  </w:r>
                  <w:proofErr w:type="spellEnd"/>
                  <w:r w:rsidRPr="00152C03">
                    <w:rPr>
                      <w:rFonts w:ascii="Times New Roman" w:hAnsi="Times New Roman" w:cs="Times New Roman"/>
                      <w:sz w:val="24"/>
                      <w:szCs w:val="24"/>
                    </w:rPr>
                    <w:t xml:space="preserve"> (5)</w:t>
                  </w:r>
                </w:p>
              </w:tc>
            </w:tr>
            <w:tr w:rsidR="00F442B1" w:rsidRPr="00152C03" w14:paraId="0D8B1400" w14:textId="77777777" w:rsidTr="00E1379E">
              <w:trPr>
                <w:cantSplit/>
              </w:trPr>
              <w:tc>
                <w:tcPr>
                  <w:tcW w:w="4394" w:type="dxa"/>
                </w:tcPr>
                <w:p w14:paraId="075EDFB3" w14:textId="77777777" w:rsidR="00F442B1" w:rsidRPr="00152C03" w:rsidRDefault="00F442B1" w:rsidP="00F442B1">
                  <w:pPr>
                    <w:spacing w:after="0" w:line="240" w:lineRule="auto"/>
                    <w:jc w:val="center"/>
                    <w:rPr>
                      <w:rFonts w:ascii="Times New Roman" w:hAnsi="Times New Roman" w:cs="Times New Roman"/>
                      <w:sz w:val="24"/>
                      <w:szCs w:val="24"/>
                    </w:rPr>
                  </w:pPr>
                  <w:r w:rsidRPr="00152C03">
                    <w:rPr>
                      <w:rFonts w:ascii="Times New Roman" w:hAnsi="Times New Roman" w:cs="Times New Roman"/>
                      <w:sz w:val="24"/>
                      <w:szCs w:val="24"/>
                    </w:rPr>
                    <w:t>8</w:t>
                  </w:r>
                  <w:r>
                    <w:rPr>
                      <w:rFonts w:ascii="Times New Roman" w:hAnsi="Times New Roman" w:cs="Times New Roman"/>
                      <w:sz w:val="24"/>
                      <w:szCs w:val="24"/>
                    </w:rPr>
                    <w:t>8</w:t>
                  </w:r>
                  <w:r w:rsidRPr="00DC71B2">
                    <w:rPr>
                      <w:rFonts w:ascii="Times New Roman" w:hAnsi="Times New Roman" w:cs="Times New Roman"/>
                      <w:sz w:val="24"/>
                      <w:szCs w:val="24"/>
                    </w:rPr>
                    <w:t>≤…..&lt;</w:t>
                  </w:r>
                  <w:r>
                    <w:rPr>
                      <w:rFonts w:ascii="Times New Roman" w:hAnsi="Times New Roman" w:cs="Times New Roman"/>
                      <w:sz w:val="24"/>
                      <w:szCs w:val="24"/>
                    </w:rPr>
                    <w:t>95</w:t>
                  </w:r>
                </w:p>
              </w:tc>
              <w:tc>
                <w:tcPr>
                  <w:tcW w:w="4819" w:type="dxa"/>
                </w:tcPr>
                <w:p w14:paraId="5DB89723"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db</w:t>
                  </w:r>
                  <w:proofErr w:type="spellEnd"/>
                  <w:r w:rsidRPr="00152C03">
                    <w:rPr>
                      <w:rFonts w:ascii="Times New Roman" w:hAnsi="Times New Roman" w:cs="Times New Roman"/>
                      <w:sz w:val="24"/>
                      <w:szCs w:val="24"/>
                    </w:rPr>
                    <w:t>+ (4+)</w:t>
                  </w:r>
                </w:p>
              </w:tc>
            </w:tr>
            <w:tr w:rsidR="00F442B1" w:rsidRPr="00152C03" w14:paraId="2248952C" w14:textId="77777777" w:rsidTr="00E1379E">
              <w:trPr>
                <w:cantSplit/>
              </w:trPr>
              <w:tc>
                <w:tcPr>
                  <w:tcW w:w="4394" w:type="dxa"/>
                </w:tcPr>
                <w:p w14:paraId="2B8B0843" w14:textId="77777777" w:rsidR="00F442B1" w:rsidRPr="00152C03" w:rsidRDefault="00F442B1" w:rsidP="00F44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Pr="00DC71B2">
                    <w:rPr>
                      <w:rFonts w:ascii="Times New Roman" w:hAnsi="Times New Roman" w:cs="Times New Roman"/>
                      <w:sz w:val="24"/>
                      <w:szCs w:val="24"/>
                    </w:rPr>
                    <w:t>≤…..&lt;8</w:t>
                  </w:r>
                  <w:r>
                    <w:rPr>
                      <w:rFonts w:ascii="Times New Roman" w:hAnsi="Times New Roman" w:cs="Times New Roman"/>
                      <w:sz w:val="24"/>
                      <w:szCs w:val="24"/>
                    </w:rPr>
                    <w:t>8</w:t>
                  </w:r>
                </w:p>
              </w:tc>
              <w:tc>
                <w:tcPr>
                  <w:tcW w:w="4819" w:type="dxa"/>
                </w:tcPr>
                <w:p w14:paraId="0FC8B807"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db</w:t>
                  </w:r>
                  <w:proofErr w:type="spellEnd"/>
                  <w:r w:rsidRPr="00152C03">
                    <w:rPr>
                      <w:rFonts w:ascii="Times New Roman" w:hAnsi="Times New Roman" w:cs="Times New Roman"/>
                      <w:sz w:val="24"/>
                      <w:szCs w:val="24"/>
                    </w:rPr>
                    <w:t xml:space="preserve"> (4)</w:t>
                  </w:r>
                </w:p>
              </w:tc>
            </w:tr>
            <w:tr w:rsidR="00F442B1" w:rsidRPr="00152C03" w14:paraId="432733FE" w14:textId="77777777" w:rsidTr="00E1379E">
              <w:trPr>
                <w:cantSplit/>
              </w:trPr>
              <w:tc>
                <w:tcPr>
                  <w:tcW w:w="4394" w:type="dxa"/>
                </w:tcPr>
                <w:p w14:paraId="558F8E67" w14:textId="77777777" w:rsidR="00F442B1" w:rsidRPr="00152C03" w:rsidRDefault="00F442B1" w:rsidP="00F44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r w:rsidRPr="00DC71B2">
                    <w:rPr>
                      <w:rFonts w:ascii="Times New Roman" w:hAnsi="Times New Roman" w:cs="Times New Roman"/>
                      <w:sz w:val="24"/>
                      <w:szCs w:val="24"/>
                    </w:rPr>
                    <w:t>≤…..&lt;</w:t>
                  </w:r>
                  <w:r>
                    <w:rPr>
                      <w:rFonts w:ascii="Times New Roman" w:hAnsi="Times New Roman" w:cs="Times New Roman"/>
                      <w:sz w:val="24"/>
                      <w:szCs w:val="24"/>
                    </w:rPr>
                    <w:t>80</w:t>
                  </w:r>
                </w:p>
              </w:tc>
              <w:tc>
                <w:tcPr>
                  <w:tcW w:w="4819" w:type="dxa"/>
                </w:tcPr>
                <w:p w14:paraId="7F56E1F3"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dst</w:t>
                  </w:r>
                  <w:proofErr w:type="spellEnd"/>
                  <w:r w:rsidRPr="00152C03">
                    <w:rPr>
                      <w:rFonts w:ascii="Times New Roman" w:hAnsi="Times New Roman" w:cs="Times New Roman"/>
                      <w:sz w:val="24"/>
                      <w:szCs w:val="24"/>
                    </w:rPr>
                    <w:t>+ (3+)</w:t>
                  </w:r>
                </w:p>
              </w:tc>
            </w:tr>
            <w:tr w:rsidR="00F442B1" w:rsidRPr="00152C03" w14:paraId="0E7F3EA6" w14:textId="77777777" w:rsidTr="00E1379E">
              <w:trPr>
                <w:cantSplit/>
              </w:trPr>
              <w:tc>
                <w:tcPr>
                  <w:tcW w:w="4394" w:type="dxa"/>
                </w:tcPr>
                <w:p w14:paraId="520275E8" w14:textId="77777777" w:rsidR="00F442B1" w:rsidRPr="00152C03" w:rsidRDefault="00F442B1" w:rsidP="00F44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60≤…..&lt;71</w:t>
                  </w:r>
                </w:p>
              </w:tc>
              <w:tc>
                <w:tcPr>
                  <w:tcW w:w="4819" w:type="dxa"/>
                </w:tcPr>
                <w:p w14:paraId="43722EEE"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dst</w:t>
                  </w:r>
                  <w:proofErr w:type="spellEnd"/>
                  <w:r w:rsidRPr="00152C03">
                    <w:rPr>
                      <w:rFonts w:ascii="Times New Roman" w:hAnsi="Times New Roman" w:cs="Times New Roman"/>
                      <w:sz w:val="24"/>
                      <w:szCs w:val="24"/>
                    </w:rPr>
                    <w:t xml:space="preserve"> (3)</w:t>
                  </w:r>
                </w:p>
              </w:tc>
            </w:tr>
            <w:tr w:rsidR="00F442B1" w:rsidRPr="00152C03" w14:paraId="6CF6B2DD" w14:textId="77777777" w:rsidTr="00E1379E">
              <w:tc>
                <w:tcPr>
                  <w:tcW w:w="4394" w:type="dxa"/>
                </w:tcPr>
                <w:p w14:paraId="42932625" w14:textId="77777777" w:rsidR="00F442B1" w:rsidRPr="00152C03" w:rsidRDefault="00F442B1" w:rsidP="00F44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&lt;60 </w:t>
                  </w:r>
                </w:p>
              </w:tc>
              <w:tc>
                <w:tcPr>
                  <w:tcW w:w="4819" w:type="dxa"/>
                </w:tcPr>
                <w:p w14:paraId="222B29FE" w14:textId="77777777" w:rsidR="00F442B1" w:rsidRPr="00152C03" w:rsidRDefault="00F442B1" w:rsidP="00F442B1">
                  <w:pPr>
                    <w:spacing w:after="0" w:line="240" w:lineRule="auto"/>
                    <w:jc w:val="center"/>
                    <w:rPr>
                      <w:rFonts w:ascii="Times New Roman" w:hAnsi="Times New Roman" w:cs="Times New Roman"/>
                      <w:sz w:val="24"/>
                      <w:szCs w:val="24"/>
                    </w:rPr>
                  </w:pPr>
                  <w:proofErr w:type="spellStart"/>
                  <w:r w:rsidRPr="00152C03">
                    <w:rPr>
                      <w:rFonts w:ascii="Times New Roman" w:hAnsi="Times New Roman" w:cs="Times New Roman"/>
                      <w:sz w:val="24"/>
                      <w:szCs w:val="24"/>
                    </w:rPr>
                    <w:t>ndst</w:t>
                  </w:r>
                  <w:proofErr w:type="spellEnd"/>
                  <w:r w:rsidRPr="00152C03">
                    <w:rPr>
                      <w:rFonts w:ascii="Times New Roman" w:hAnsi="Times New Roman" w:cs="Times New Roman"/>
                      <w:sz w:val="24"/>
                      <w:szCs w:val="24"/>
                    </w:rPr>
                    <w:t xml:space="preserve"> (2)</w:t>
                  </w:r>
                </w:p>
              </w:tc>
            </w:tr>
          </w:tbl>
          <w:p w14:paraId="4F38ADF6" w14:textId="77777777" w:rsidR="001235F2" w:rsidRPr="000C298E" w:rsidRDefault="001235F2" w:rsidP="001235F2">
            <w:pPr>
              <w:jc w:val="both"/>
              <w:rPr>
                <w:rFonts w:ascii="Times New Roman" w:hAnsi="Times New Roman" w:cs="Times New Roman"/>
                <w:color w:val="000000" w:themeColor="text1"/>
                <w:sz w:val="24"/>
                <w:szCs w:val="24"/>
              </w:rPr>
            </w:pPr>
          </w:p>
          <w:p w14:paraId="4C76A2F0" w14:textId="77777777" w:rsidR="001235F2" w:rsidRPr="000C298E" w:rsidRDefault="001235F2" w:rsidP="001235F2">
            <w:pPr>
              <w:jc w:val="both"/>
              <w:rPr>
                <w:rFonts w:ascii="Times New Roman" w:hAnsi="Times New Roman" w:cs="Times New Roman"/>
                <w:color w:val="000000" w:themeColor="text1"/>
                <w:sz w:val="24"/>
                <w:szCs w:val="24"/>
              </w:rPr>
            </w:pPr>
          </w:p>
        </w:tc>
      </w:tr>
      <w:tr w:rsidR="001235F2" w:rsidRPr="000C298E" w14:paraId="055CC768" w14:textId="77777777" w:rsidTr="00383700">
        <w:tc>
          <w:tcPr>
            <w:tcW w:w="10060" w:type="dxa"/>
            <w:gridSpan w:val="2"/>
            <w:vAlign w:val="center"/>
          </w:tcPr>
          <w:p w14:paraId="38B15027" w14:textId="77777777" w:rsidR="001235F2" w:rsidRPr="000C298E" w:rsidRDefault="001235F2" w:rsidP="001235F2">
            <w:pPr>
              <w:spacing w:line="276" w:lineRule="auto"/>
              <w:jc w:val="both"/>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t>Szczegółowe zasady BHP wymagane podczas realizacji procesu dydaktycznego w jednostce Wydziału</w:t>
            </w:r>
          </w:p>
        </w:tc>
      </w:tr>
      <w:tr w:rsidR="001235F2" w:rsidRPr="000C298E" w14:paraId="3366CDC8" w14:textId="77777777" w:rsidTr="00A87A05">
        <w:tc>
          <w:tcPr>
            <w:tcW w:w="10060" w:type="dxa"/>
            <w:gridSpan w:val="2"/>
            <w:vAlign w:val="center"/>
          </w:tcPr>
          <w:p w14:paraId="535A8F16" w14:textId="77777777" w:rsidR="001235F2" w:rsidRPr="000C298E" w:rsidRDefault="001235F2" w:rsidP="001235F2">
            <w:pPr>
              <w:jc w:val="both"/>
              <w:rPr>
                <w:rFonts w:ascii="Times New Roman" w:hAnsi="Times New Roman" w:cs="Times New Roman"/>
                <w:b/>
                <w:color w:val="000000" w:themeColor="text1"/>
                <w:sz w:val="24"/>
                <w:szCs w:val="24"/>
              </w:rPr>
            </w:pPr>
            <w:r w:rsidRPr="000C298E">
              <w:rPr>
                <w:rFonts w:ascii="Times New Roman" w:hAnsi="Times New Roman" w:cs="Times New Roman"/>
                <w:b/>
                <w:color w:val="000000" w:themeColor="text1"/>
                <w:sz w:val="24"/>
                <w:szCs w:val="24"/>
              </w:rPr>
              <w:t xml:space="preserve"> </w:t>
            </w:r>
          </w:p>
          <w:p w14:paraId="54302292" w14:textId="77777777" w:rsidR="001235F2" w:rsidRDefault="00F442B1" w:rsidP="001235F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Przepisy obowiązujące z  związku ze stanem epidemii SARS-COV-2</w:t>
            </w:r>
          </w:p>
          <w:p w14:paraId="55AB243D" w14:textId="77777777" w:rsidR="00F442B1" w:rsidRPr="000C298E" w:rsidRDefault="00F442B1" w:rsidP="001235F2">
            <w:pPr>
              <w:jc w:val="both"/>
              <w:rPr>
                <w:rFonts w:ascii="Times New Roman" w:hAnsi="Times New Roman" w:cs="Times New Roman"/>
                <w:b/>
                <w:color w:val="000000" w:themeColor="text1"/>
                <w:sz w:val="24"/>
                <w:szCs w:val="24"/>
              </w:rPr>
            </w:pPr>
          </w:p>
          <w:p w14:paraId="219A12E7"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t xml:space="preserve">Czekając na wejście na zajęcia studenci powinni zachować odstęp minimum 1,5 m oraz mieć osłonięte usta i nos. </w:t>
            </w:r>
          </w:p>
          <w:p w14:paraId="2ED3DA1F"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lastRenderedPageBreak/>
              <w:t>Zasada zakrywania ust i nosa obowiązuje na terenie całego obiektu, w którym odbywają się zajęcia. Jeśli z jakiegoś powodu osłona na nos i usta musi zostać zdjęta należy przestrzegać bezwzględnie 2 metrowego odstępu od innych osób.</w:t>
            </w:r>
          </w:p>
          <w:p w14:paraId="1063A591"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t>Na zajęcia może przyjść wyłącznie osoba zdrowa, bez objawów chorobowych sugerujących chorobę zakaźną. Nie mogą w nich uczestniczyć studenci, którzy są chorzy, przebywają w domu z osobą odbywającą kwarantannę lub izolację w warunkach domowych, albo sami są objęci kwarantanną lub izolacją w warunkach domowych.</w:t>
            </w:r>
            <w:r w:rsidRPr="000C298E">
              <w:rPr>
                <w:rFonts w:ascii="Times New Roman" w:hAnsi="Times New Roman" w:cs="Times New Roman"/>
                <w:noProof/>
                <w:sz w:val="24"/>
                <w:szCs w:val="24"/>
              </w:rPr>
              <w:t xml:space="preserve"> </w:t>
            </w:r>
          </w:p>
          <w:p w14:paraId="59D35808"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t xml:space="preserve">Na zajęcia Student przynosi długopis, notatnik oraz przedmioty wskazane przed nauczyciela, np. stetoskop.  </w:t>
            </w:r>
          </w:p>
          <w:p w14:paraId="1BE51921"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 xml:space="preserve">Studenci przed przystąpieniem do zajęć mają obowiązek pozostawić odzież wierzchnią w szatni, </w:t>
            </w:r>
            <w:r w:rsidRPr="000C298E">
              <w:rPr>
                <w:rFonts w:ascii="Times New Roman" w:hAnsi="Times New Roman" w:cs="Times New Roman"/>
                <w:sz w:val="24"/>
                <w:szCs w:val="24"/>
              </w:rPr>
              <w:t xml:space="preserve">założyć własną odzież ochronną </w:t>
            </w:r>
            <w:r w:rsidRPr="000C298E">
              <w:rPr>
                <w:rFonts w:ascii="Times New Roman" w:hAnsi="Times New Roman" w:cs="Times New Roman"/>
                <w:noProof/>
                <w:sz w:val="24"/>
                <w:szCs w:val="24"/>
              </w:rPr>
              <w:t>oraz przebrać obuwie, a także posiadać maseczkę jednorazową lub przyłbicę. W przypadku braku w/w materiałów ochronnych, Student nie będzie mógł uczestniczyć w zajęciach.</w:t>
            </w:r>
          </w:p>
          <w:p w14:paraId="3F01C1E2"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 xml:space="preserve">Przy wejściu do Katedry lub do sal dydaktycznych znajdujących się na parterze budynku przy ul. Karłowicza 24, Studenci będą mieli mierzoną temparaturę ciała. W przypadku podwyższonej temepratury ciała (powyżej 37° C) Student nie będzie mógł uczestniczyć w zajęciach i będzie musiał opuścić budynek. </w:t>
            </w:r>
          </w:p>
          <w:p w14:paraId="4177CC19"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 xml:space="preserve">Student zobowiązany jest korzystać z rękawiczek ochronnych jednorazowego użytku (zapewnionych przez Katedrę) lub przy wejściu zdezynfekować dłonie. </w:t>
            </w:r>
          </w:p>
          <w:p w14:paraId="2BDDC27C" w14:textId="77777777" w:rsidR="000C298E" w:rsidRPr="000C298E" w:rsidRDefault="000C298E" w:rsidP="000C298E">
            <w:pPr>
              <w:pStyle w:val="Akapitzlist"/>
              <w:numPr>
                <w:ilvl w:val="0"/>
                <w:numId w:val="18"/>
              </w:numPr>
              <w:spacing w:line="360" w:lineRule="auto"/>
              <w:jc w:val="both"/>
              <w:rPr>
                <w:rFonts w:ascii="Times New Roman" w:hAnsi="Times New Roman" w:cs="Times New Roman"/>
                <w:sz w:val="24"/>
                <w:szCs w:val="24"/>
              </w:rPr>
            </w:pPr>
            <w:r w:rsidRPr="000C298E">
              <w:rPr>
                <w:rFonts w:ascii="Times New Roman" w:hAnsi="Times New Roman" w:cs="Times New Roman"/>
                <w:noProof/>
                <w:sz w:val="24"/>
                <w:szCs w:val="24"/>
              </w:rPr>
              <w:t xml:space="preserve">W czasie </w:t>
            </w:r>
            <w:r w:rsidRPr="000C298E">
              <w:rPr>
                <w:rFonts w:ascii="Times New Roman" w:hAnsi="Times New Roman" w:cs="Times New Roman"/>
                <w:sz w:val="24"/>
                <w:szCs w:val="24"/>
              </w:rPr>
              <w:t>ćwiczeń laboratoryjnych w trakcie wykonywania zadań wymagających zmniejszenia odległoś</w:t>
            </w:r>
            <w:r w:rsidR="00F442B1">
              <w:rPr>
                <w:rFonts w:ascii="Times New Roman" w:hAnsi="Times New Roman" w:cs="Times New Roman"/>
                <w:sz w:val="24"/>
                <w:szCs w:val="24"/>
              </w:rPr>
              <w:t>ci pomiędzy Studentami poniżej 1,5</w:t>
            </w:r>
            <w:r w:rsidRPr="000C298E">
              <w:rPr>
                <w:rFonts w:ascii="Times New Roman" w:hAnsi="Times New Roman" w:cs="Times New Roman"/>
                <w:sz w:val="24"/>
                <w:szCs w:val="24"/>
              </w:rPr>
              <w:t xml:space="preserve"> m, Studenci obowiązkowo muszą mieć założone maseczki lub przyłbice.</w:t>
            </w:r>
          </w:p>
          <w:p w14:paraId="757ADBFF"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Na zajeciach z fizjologii układu krążenia Student zobowiązany jest do korzystania z własnego stetoskopu.</w:t>
            </w:r>
          </w:p>
          <w:p w14:paraId="0556B462" w14:textId="77777777" w:rsidR="000C298E" w:rsidRPr="000C298E" w:rsidRDefault="000C298E" w:rsidP="000C298E">
            <w:pPr>
              <w:pStyle w:val="Akapitzlist"/>
              <w:numPr>
                <w:ilvl w:val="0"/>
                <w:numId w:val="18"/>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t>W przypadku korzystania ze sprzętu Katedry Fizjologii, Studenci mają obowiązek założenia jednorazowych rękawiczek na zdezynfekowane ręce bezpośrednio przed rozpoczęciem czynności.</w:t>
            </w:r>
          </w:p>
          <w:p w14:paraId="6A52D90F" w14:textId="77777777" w:rsidR="000C298E" w:rsidRPr="000C298E" w:rsidRDefault="000C298E" w:rsidP="000C298E">
            <w:pPr>
              <w:spacing w:line="360" w:lineRule="auto"/>
              <w:jc w:val="both"/>
              <w:rPr>
                <w:rFonts w:ascii="Times New Roman" w:hAnsi="Times New Roman" w:cs="Times New Roman"/>
                <w:noProof/>
                <w:sz w:val="24"/>
                <w:szCs w:val="24"/>
              </w:rPr>
            </w:pPr>
          </w:p>
          <w:p w14:paraId="075DFCE7" w14:textId="77777777" w:rsidR="000C298E" w:rsidRPr="000C298E" w:rsidRDefault="000C298E" w:rsidP="000C298E">
            <w:pPr>
              <w:spacing w:line="360" w:lineRule="auto"/>
              <w:jc w:val="both"/>
              <w:rPr>
                <w:rFonts w:ascii="Times New Roman" w:hAnsi="Times New Roman" w:cs="Times New Roman"/>
                <w:b/>
                <w:noProof/>
                <w:sz w:val="24"/>
                <w:szCs w:val="24"/>
              </w:rPr>
            </w:pPr>
            <w:r w:rsidRPr="000C298E">
              <w:rPr>
                <w:rFonts w:ascii="Times New Roman" w:hAnsi="Times New Roman" w:cs="Times New Roman"/>
                <w:b/>
                <w:noProof/>
                <w:sz w:val="24"/>
                <w:szCs w:val="24"/>
              </w:rPr>
              <w:t>Ogólne przepisy BHP</w:t>
            </w:r>
          </w:p>
          <w:p w14:paraId="3BBBE556" w14:textId="77777777" w:rsidR="000C298E" w:rsidRPr="000C298E" w:rsidRDefault="000C298E" w:rsidP="000C298E">
            <w:pPr>
              <w:numPr>
                <w:ilvl w:val="0"/>
                <w:numId w:val="35"/>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Podczas zajęć dydaktycznych obowiązuje bezwzględne przestrzeganie czystości, zakaz spożywania pokarmów, palenia tytoniu, pozostawania pod wpływem alkoholu lub substancji odurzających i używania ognia. Student nie stosujący się do tych zaleceń zostanie relegowany z zajęć.</w:t>
            </w:r>
          </w:p>
          <w:p w14:paraId="3259EFA8" w14:textId="77777777" w:rsidR="000C298E" w:rsidRPr="000C298E" w:rsidRDefault="000C298E" w:rsidP="000C298E">
            <w:pPr>
              <w:numPr>
                <w:ilvl w:val="0"/>
                <w:numId w:val="35"/>
              </w:numPr>
              <w:spacing w:line="360" w:lineRule="auto"/>
              <w:jc w:val="both"/>
              <w:rPr>
                <w:rFonts w:ascii="Times New Roman" w:hAnsi="Times New Roman" w:cs="Times New Roman"/>
                <w:noProof/>
                <w:sz w:val="24"/>
                <w:szCs w:val="24"/>
              </w:rPr>
            </w:pPr>
            <w:r w:rsidRPr="000C298E">
              <w:rPr>
                <w:rFonts w:ascii="Times New Roman" w:hAnsi="Times New Roman" w:cs="Times New Roman"/>
                <w:noProof/>
                <w:sz w:val="24"/>
                <w:szCs w:val="24"/>
              </w:rPr>
              <w:t xml:space="preserve">Na zajęciach dydaktycznych </w:t>
            </w:r>
            <w:r w:rsidRPr="000C298E">
              <w:rPr>
                <w:rFonts w:ascii="Times New Roman" w:hAnsi="Times New Roman" w:cs="Times New Roman"/>
                <w:sz w:val="24"/>
                <w:szCs w:val="24"/>
              </w:rPr>
              <w:t>zabrania się wykonywania zdjęć i/lub nagrywania filmów przy użyciu aparatów fotograficznych, telefonów komórkowych, smartfonów, tabletów i jakiegokolwiek innego sprzętu elektronicznego wyposażonego w aparat fotograficzny i/lub kamerę. Obowiązuje również zakaz używania urządzeń rejestrujących wyłącznie dźwięk (np. dyktafonów).</w:t>
            </w:r>
          </w:p>
          <w:p w14:paraId="3F4BCA96" w14:textId="77777777" w:rsidR="000C298E" w:rsidRPr="000C298E" w:rsidRDefault="000C298E" w:rsidP="000C298E">
            <w:pPr>
              <w:pStyle w:val="Akapitzlist"/>
              <w:numPr>
                <w:ilvl w:val="0"/>
                <w:numId w:val="35"/>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lastRenderedPageBreak/>
              <w:t>Wszyscy studenci zobowiązani są znać zasady BHP obowiązujące podczas odbywania zajęć w pracowni studenckiej oraz przestrzegać ich. W szczególności student jest zobowiązany:</w:t>
            </w:r>
          </w:p>
          <w:p w14:paraId="59A7AC11" w14:textId="77777777" w:rsidR="000C298E" w:rsidRPr="000C298E" w:rsidRDefault="000C298E" w:rsidP="000C298E">
            <w:pPr>
              <w:spacing w:line="360" w:lineRule="auto"/>
              <w:ind w:left="426"/>
              <w:jc w:val="both"/>
              <w:rPr>
                <w:rFonts w:ascii="Times New Roman" w:hAnsi="Times New Roman" w:cs="Times New Roman"/>
                <w:sz w:val="24"/>
                <w:szCs w:val="24"/>
              </w:rPr>
            </w:pPr>
            <w:r w:rsidRPr="000C298E">
              <w:rPr>
                <w:rFonts w:ascii="Times New Roman" w:hAnsi="Times New Roman" w:cs="Times New Roman"/>
                <w:sz w:val="24"/>
                <w:szCs w:val="24"/>
              </w:rPr>
              <w:t>3.1.Wykonywać ćwiczenia zgodnie z zasadami i przepisami BHP oraz przestrzegać wydawanych w tym zakresie zarządzeń i wskazówek osób prowadzących ćwiczenia.</w:t>
            </w:r>
          </w:p>
          <w:p w14:paraId="1080DE46" w14:textId="77777777" w:rsidR="000C298E" w:rsidRPr="000C298E" w:rsidRDefault="000C298E" w:rsidP="000C298E">
            <w:pPr>
              <w:pStyle w:val="Akapitzlist"/>
              <w:numPr>
                <w:ilvl w:val="1"/>
                <w:numId w:val="36"/>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Dbać o należyty stan urządzeń, narzędzi i sprzętu oraz porządek w miejscu pracy.</w:t>
            </w:r>
          </w:p>
          <w:p w14:paraId="3ADBCB98" w14:textId="77777777" w:rsidR="000C298E" w:rsidRPr="000C298E" w:rsidRDefault="000C298E" w:rsidP="000C298E">
            <w:pPr>
              <w:spacing w:line="360" w:lineRule="auto"/>
              <w:ind w:left="426"/>
              <w:jc w:val="both"/>
              <w:rPr>
                <w:rFonts w:ascii="Times New Roman" w:hAnsi="Times New Roman" w:cs="Times New Roman"/>
                <w:sz w:val="24"/>
                <w:szCs w:val="24"/>
              </w:rPr>
            </w:pPr>
            <w:r w:rsidRPr="000C298E">
              <w:rPr>
                <w:rFonts w:ascii="Times New Roman" w:hAnsi="Times New Roman" w:cs="Times New Roman"/>
                <w:sz w:val="24"/>
                <w:szCs w:val="24"/>
              </w:rPr>
              <w:t>3.3.Niezwłocznie zawiadomić osoby prowadzące ćwiczenia o zauważonym podczas ćwiczeń wypadku, zagrożeniu zdrowia lub życia ludzkiego.</w:t>
            </w:r>
          </w:p>
          <w:p w14:paraId="1D1E477C" w14:textId="77777777" w:rsidR="000C298E" w:rsidRPr="000C298E" w:rsidRDefault="000C298E" w:rsidP="000C298E">
            <w:pPr>
              <w:spacing w:line="360" w:lineRule="auto"/>
              <w:ind w:firstLine="426"/>
              <w:jc w:val="both"/>
              <w:rPr>
                <w:rFonts w:ascii="Times New Roman" w:hAnsi="Times New Roman" w:cs="Times New Roman"/>
                <w:sz w:val="24"/>
                <w:szCs w:val="24"/>
              </w:rPr>
            </w:pPr>
            <w:r w:rsidRPr="000C298E">
              <w:rPr>
                <w:rFonts w:ascii="Times New Roman" w:hAnsi="Times New Roman" w:cs="Times New Roman"/>
                <w:sz w:val="24"/>
                <w:szCs w:val="24"/>
              </w:rPr>
              <w:t>3.4. Aby zapobiec wypadkom przy wykonywaniu ćwiczeń należy:</w:t>
            </w:r>
          </w:p>
          <w:p w14:paraId="2DA91B8B" w14:textId="77777777" w:rsidR="000C298E" w:rsidRPr="000C298E" w:rsidRDefault="000C298E" w:rsidP="000C298E">
            <w:pPr>
              <w:spacing w:line="360" w:lineRule="auto"/>
              <w:ind w:left="426"/>
              <w:jc w:val="both"/>
              <w:rPr>
                <w:rFonts w:ascii="Times New Roman" w:hAnsi="Times New Roman" w:cs="Times New Roman"/>
                <w:sz w:val="24"/>
                <w:szCs w:val="24"/>
              </w:rPr>
            </w:pPr>
            <w:r w:rsidRPr="000C298E">
              <w:rPr>
                <w:rFonts w:ascii="Times New Roman" w:hAnsi="Times New Roman" w:cs="Times New Roman"/>
                <w:sz w:val="24"/>
                <w:szCs w:val="24"/>
              </w:rPr>
              <w:t>3.4.1.Upewnić się, że rozpoczęcie ćwiczeń nie spowoduje zagrożenia osób wykonujących je lub przebywających w pobliżu.</w:t>
            </w:r>
          </w:p>
          <w:p w14:paraId="4B925F83"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Stanowisko ćwiczeń utrzymywać w należytym porządku i czystości. Nie rozrzucać narzędzi i przedmiotów przeznaczonych do wykonywania ćwiczeń, a  po ich użyciu każdy Student zobowiązany jest zdezynfekować je.</w:t>
            </w:r>
          </w:p>
          <w:p w14:paraId="49671163"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W  trakcie ćwiczeń prowadzonych z wykorzystaniem komputera, nie można przemieszczać się po Sali i zmieniać stanowiska pracy.</w:t>
            </w:r>
          </w:p>
          <w:p w14:paraId="1212D2EB"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Nie można włączać aparatury bez wyraźnego pozwolenia osoby prowadzącej ćwiczenia.</w:t>
            </w:r>
          </w:p>
          <w:p w14:paraId="77322D93"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W razie zauważenia uszkodzenia urządzeń lub aparatury, natychmiast zakończyć pracę na nich i zawiadomić o zaistniałym uszkodzeniu prowadzącego ćwiczenia.</w:t>
            </w:r>
          </w:p>
          <w:p w14:paraId="5B0B670C"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Nie dotykać przewodów elektrycznych.</w:t>
            </w:r>
          </w:p>
          <w:p w14:paraId="5F7D20EF"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W razie konieczności opuszczenia swojego stanowiska pracy, zatrzymać obsługiwaną aparaturę i wszystkie inne urządzenia mogące spowodować jakiekolwiek zagrożenie.</w:t>
            </w:r>
          </w:p>
          <w:p w14:paraId="5E65480A" w14:textId="77777777" w:rsidR="000C298E" w:rsidRPr="000C298E" w:rsidRDefault="000C298E" w:rsidP="000C298E">
            <w:pPr>
              <w:pStyle w:val="Akapitzlist"/>
              <w:numPr>
                <w:ilvl w:val="2"/>
                <w:numId w:val="37"/>
              </w:numPr>
              <w:tabs>
                <w:tab w:val="left" w:pos="851"/>
              </w:tabs>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Po zakończeniu ćwiczeń dokładnie oczyścić swoje stanowisko pracy oraz ułożyć    narzędzia i przyrządy pomocnicze w miejscu na to przeznaczonym. W przypadku stwierdzenia jakichkolwiek niedokładności lub braków natychmiast zawiadomić prowadzącego ćwiczenia.</w:t>
            </w:r>
          </w:p>
          <w:p w14:paraId="6E8991F4" w14:textId="77777777" w:rsidR="000C298E" w:rsidRPr="000C298E" w:rsidRDefault="000C298E" w:rsidP="000C298E">
            <w:pPr>
              <w:pStyle w:val="Akapitzlist"/>
              <w:numPr>
                <w:ilvl w:val="2"/>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Dbać o właściwy stan bezpieczeństwa pożarowego, zwłaszcza na swoim stanowisku pracy.</w:t>
            </w:r>
          </w:p>
          <w:p w14:paraId="2EB1342E" w14:textId="77777777" w:rsidR="000C298E" w:rsidRPr="000C298E" w:rsidRDefault="000C298E" w:rsidP="000C298E">
            <w:pPr>
              <w:pStyle w:val="Akapitzlist"/>
              <w:numPr>
                <w:ilvl w:val="2"/>
                <w:numId w:val="37"/>
              </w:numPr>
              <w:spacing w:line="360" w:lineRule="auto"/>
              <w:ind w:left="1080"/>
              <w:jc w:val="both"/>
              <w:rPr>
                <w:rFonts w:ascii="Times New Roman" w:hAnsi="Times New Roman" w:cs="Times New Roman"/>
                <w:sz w:val="24"/>
                <w:szCs w:val="24"/>
              </w:rPr>
            </w:pPr>
            <w:r w:rsidRPr="000C298E">
              <w:rPr>
                <w:rFonts w:ascii="Times New Roman" w:hAnsi="Times New Roman" w:cs="Times New Roman"/>
                <w:sz w:val="24"/>
                <w:szCs w:val="24"/>
              </w:rPr>
              <w:t>W przypadku zauważenia pożaru należy natychmiast zaalarmować wszelkimi dostępnymi środkami kolegów i osoby prowadzące ćwiczenia, a w czasie prowadzenia akcji ratowniczej zachować spokój, ostrożność oraz wykonywać polecania osoby prowadzącej akcję.</w:t>
            </w:r>
          </w:p>
          <w:p w14:paraId="5F2B89F9" w14:textId="77777777" w:rsidR="000C298E" w:rsidRPr="000C298E" w:rsidRDefault="000C298E" w:rsidP="000C298E">
            <w:pPr>
              <w:pStyle w:val="Akapitzlist"/>
              <w:numPr>
                <w:ilvl w:val="1"/>
                <w:numId w:val="37"/>
              </w:numPr>
              <w:spacing w:line="360" w:lineRule="auto"/>
              <w:jc w:val="both"/>
              <w:rPr>
                <w:rFonts w:ascii="Times New Roman" w:hAnsi="Times New Roman" w:cs="Times New Roman"/>
                <w:sz w:val="24"/>
                <w:szCs w:val="24"/>
              </w:rPr>
            </w:pPr>
            <w:r w:rsidRPr="000C298E">
              <w:rPr>
                <w:rFonts w:ascii="Times New Roman" w:hAnsi="Times New Roman" w:cs="Times New Roman"/>
                <w:sz w:val="24"/>
                <w:szCs w:val="24"/>
              </w:rPr>
              <w:t>W przypadku innych zagrożeń nieuwzględnionych w zasadach bezpieczeństwa postępować zgodnie z ogólnymi zasadami BHP.</w:t>
            </w:r>
          </w:p>
          <w:p w14:paraId="2458F751" w14:textId="77777777" w:rsidR="000C298E" w:rsidRPr="000C298E" w:rsidRDefault="000C298E" w:rsidP="000C298E">
            <w:pPr>
              <w:pStyle w:val="Akapitzlist"/>
              <w:numPr>
                <w:ilvl w:val="1"/>
                <w:numId w:val="37"/>
              </w:numPr>
              <w:spacing w:line="360" w:lineRule="auto"/>
              <w:jc w:val="both"/>
              <w:rPr>
                <w:rFonts w:ascii="Times New Roman" w:hAnsi="Times New Roman" w:cs="Times New Roman"/>
                <w:noProof/>
                <w:sz w:val="24"/>
                <w:szCs w:val="24"/>
              </w:rPr>
            </w:pPr>
            <w:r w:rsidRPr="000C298E">
              <w:rPr>
                <w:rFonts w:ascii="Times New Roman" w:hAnsi="Times New Roman" w:cs="Times New Roman"/>
                <w:sz w:val="24"/>
                <w:szCs w:val="24"/>
              </w:rPr>
              <w:t>Odpowiedzialność finansową za szkody materialne spowodowane postępowaniem niezgodnym z przepisami BHP i P/POŻ ponosi student.</w:t>
            </w:r>
          </w:p>
          <w:p w14:paraId="04149A73" w14:textId="77777777" w:rsidR="001235F2" w:rsidRPr="000C298E" w:rsidRDefault="001235F2" w:rsidP="001235F2">
            <w:pPr>
              <w:jc w:val="both"/>
              <w:rPr>
                <w:rFonts w:ascii="Times New Roman" w:hAnsi="Times New Roman" w:cs="Times New Roman"/>
                <w:b/>
                <w:color w:val="000000" w:themeColor="text1"/>
                <w:sz w:val="24"/>
                <w:szCs w:val="24"/>
              </w:rPr>
            </w:pPr>
          </w:p>
          <w:p w14:paraId="2575CDD9" w14:textId="77777777" w:rsidR="001235F2" w:rsidRPr="000C298E" w:rsidRDefault="001235F2" w:rsidP="001235F2">
            <w:pPr>
              <w:jc w:val="both"/>
              <w:rPr>
                <w:rFonts w:ascii="Times New Roman" w:hAnsi="Times New Roman" w:cs="Times New Roman"/>
                <w:color w:val="000000" w:themeColor="text1"/>
                <w:sz w:val="24"/>
                <w:szCs w:val="24"/>
              </w:rPr>
            </w:pPr>
          </w:p>
        </w:tc>
      </w:tr>
    </w:tbl>
    <w:p w14:paraId="09F1443B" w14:textId="77777777" w:rsidR="00393360" w:rsidRPr="000C298E" w:rsidRDefault="00393360" w:rsidP="00393360">
      <w:pPr>
        <w:spacing w:after="0" w:line="240" w:lineRule="auto"/>
        <w:ind w:left="5103"/>
        <w:rPr>
          <w:rFonts w:ascii="Times New Roman" w:hAnsi="Times New Roman" w:cs="Times New Roman"/>
          <w:color w:val="000000" w:themeColor="text1"/>
          <w:sz w:val="24"/>
          <w:szCs w:val="24"/>
        </w:rPr>
      </w:pPr>
    </w:p>
    <w:p w14:paraId="07D3455B" w14:textId="77777777" w:rsidR="00234900" w:rsidRPr="000C298E" w:rsidRDefault="00A21F44" w:rsidP="00501BE7">
      <w:pPr>
        <w:spacing w:after="0" w:line="240" w:lineRule="auto"/>
        <w:ind w:left="5103"/>
        <w:jc w:val="cente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lastRenderedPageBreak/>
        <w:t>Podpis Kierownika j</w:t>
      </w:r>
      <w:r w:rsidR="00D643CC" w:rsidRPr="000C298E">
        <w:rPr>
          <w:rFonts w:ascii="Times New Roman" w:hAnsi="Times New Roman" w:cs="Times New Roman"/>
          <w:color w:val="000000" w:themeColor="text1"/>
          <w:sz w:val="24"/>
          <w:szCs w:val="24"/>
        </w:rPr>
        <w:t>ednostki</w:t>
      </w:r>
      <w:r w:rsidRPr="000C298E">
        <w:rPr>
          <w:rFonts w:ascii="Times New Roman" w:hAnsi="Times New Roman" w:cs="Times New Roman"/>
          <w:color w:val="000000" w:themeColor="text1"/>
          <w:sz w:val="24"/>
          <w:szCs w:val="24"/>
        </w:rPr>
        <w:t xml:space="preserve"> (dla przedmiotu)</w:t>
      </w:r>
    </w:p>
    <w:p w14:paraId="4F187732" w14:textId="77777777" w:rsidR="00393360" w:rsidRPr="000C298E" w:rsidRDefault="00A21F44" w:rsidP="00501BE7">
      <w:pPr>
        <w:spacing w:after="0" w:line="240" w:lineRule="auto"/>
        <w:ind w:left="5103"/>
        <w:jc w:val="center"/>
        <w:rPr>
          <w:rFonts w:ascii="Times New Roman" w:hAnsi="Times New Roman" w:cs="Times New Roman"/>
          <w:color w:val="000000" w:themeColor="text1"/>
          <w:sz w:val="24"/>
          <w:szCs w:val="24"/>
        </w:rPr>
      </w:pPr>
      <w:r w:rsidRPr="000C298E">
        <w:rPr>
          <w:rFonts w:ascii="Times New Roman" w:hAnsi="Times New Roman" w:cs="Times New Roman"/>
          <w:color w:val="000000" w:themeColor="text1"/>
          <w:sz w:val="24"/>
          <w:szCs w:val="24"/>
        </w:rPr>
        <w:t>lub Koordynatora modułu</w:t>
      </w:r>
      <w:r w:rsidR="00501BE7" w:rsidRPr="000C298E">
        <w:rPr>
          <w:rFonts w:ascii="Times New Roman" w:hAnsi="Times New Roman" w:cs="Times New Roman"/>
          <w:color w:val="000000" w:themeColor="text1"/>
          <w:sz w:val="24"/>
          <w:szCs w:val="24"/>
        </w:rPr>
        <w:t xml:space="preserve"> (dla modułu)</w:t>
      </w:r>
    </w:p>
    <w:sectPr w:rsidR="00393360" w:rsidRPr="000C298E" w:rsidSect="00A4353A">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D16974" w14:textId="77777777" w:rsidR="00DE4D09" w:rsidRDefault="00DE4D09" w:rsidP="006E329C">
      <w:pPr>
        <w:spacing w:after="0" w:line="240" w:lineRule="auto"/>
      </w:pPr>
      <w:r>
        <w:separator/>
      </w:r>
    </w:p>
  </w:endnote>
  <w:endnote w:type="continuationSeparator" w:id="0">
    <w:p w14:paraId="2253A0B4" w14:textId="77777777" w:rsidR="00DE4D09" w:rsidRDefault="00DE4D09" w:rsidP="006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3609159"/>
      <w:docPartObj>
        <w:docPartGallery w:val="Page Numbers (Bottom of Page)"/>
        <w:docPartUnique/>
      </w:docPartObj>
    </w:sdtPr>
    <w:sdtContent>
      <w:p w14:paraId="7DF0A886" w14:textId="77777777" w:rsidR="000E7188" w:rsidRDefault="00381434">
        <w:pPr>
          <w:pStyle w:val="Stopka"/>
          <w:jc w:val="center"/>
        </w:pPr>
        <w:r>
          <w:fldChar w:fldCharType="begin"/>
        </w:r>
        <w:r w:rsidR="00DB0BDE">
          <w:instrText>PAGE   \* MERGEFORMAT</w:instrText>
        </w:r>
        <w:r>
          <w:fldChar w:fldCharType="separate"/>
        </w:r>
        <w:r w:rsidR="00185B93">
          <w:rPr>
            <w:noProof/>
          </w:rPr>
          <w:t>6</w:t>
        </w:r>
        <w:r>
          <w:rPr>
            <w:noProof/>
          </w:rPr>
          <w:fldChar w:fldCharType="end"/>
        </w:r>
      </w:p>
    </w:sdtContent>
  </w:sdt>
  <w:p w14:paraId="147E16F7" w14:textId="77777777" w:rsidR="000E7188" w:rsidRDefault="000E71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3FDE6" w14:textId="77777777" w:rsidR="00DE4D09" w:rsidRDefault="00DE4D09" w:rsidP="006E329C">
      <w:pPr>
        <w:spacing w:after="0" w:line="240" w:lineRule="auto"/>
      </w:pPr>
      <w:r>
        <w:separator/>
      </w:r>
    </w:p>
  </w:footnote>
  <w:footnote w:type="continuationSeparator" w:id="0">
    <w:p w14:paraId="5A8116CD" w14:textId="77777777" w:rsidR="00DE4D09" w:rsidRDefault="00DE4D09" w:rsidP="006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BD0ABB"/>
    <w:multiLevelType w:val="multilevel"/>
    <w:tmpl w:val="B42C8EE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B0A2D"/>
    <w:multiLevelType w:val="hybridMultilevel"/>
    <w:tmpl w:val="BB46E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BD6308"/>
    <w:multiLevelType w:val="hybridMultilevel"/>
    <w:tmpl w:val="4398A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74C2C"/>
    <w:multiLevelType w:val="hybridMultilevel"/>
    <w:tmpl w:val="0DD2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3BF022F3"/>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6"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96F3CFE"/>
    <w:multiLevelType w:val="multilevel"/>
    <w:tmpl w:val="5F60497A"/>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8639FB"/>
    <w:multiLevelType w:val="hybridMultilevel"/>
    <w:tmpl w:val="660C3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16cid:durableId="1153988666">
    <w:abstractNumId w:val="29"/>
  </w:num>
  <w:num w:numId="2" w16cid:durableId="2080322738">
    <w:abstractNumId w:val="37"/>
  </w:num>
  <w:num w:numId="3" w16cid:durableId="1269705227">
    <w:abstractNumId w:val="9"/>
  </w:num>
  <w:num w:numId="4" w16cid:durableId="685257241">
    <w:abstractNumId w:val="5"/>
  </w:num>
  <w:num w:numId="5" w16cid:durableId="718865812">
    <w:abstractNumId w:val="40"/>
  </w:num>
  <w:num w:numId="6" w16cid:durableId="1130519055">
    <w:abstractNumId w:val="24"/>
  </w:num>
  <w:num w:numId="7" w16cid:durableId="702753602">
    <w:abstractNumId w:val="1"/>
  </w:num>
  <w:num w:numId="8" w16cid:durableId="1833133665">
    <w:abstractNumId w:val="28"/>
  </w:num>
  <w:num w:numId="9" w16cid:durableId="1437288061">
    <w:abstractNumId w:val="10"/>
  </w:num>
  <w:num w:numId="10" w16cid:durableId="65887495">
    <w:abstractNumId w:val="27"/>
  </w:num>
  <w:num w:numId="11" w16cid:durableId="1664702116">
    <w:abstractNumId w:val="23"/>
  </w:num>
  <w:num w:numId="12" w16cid:durableId="690880550">
    <w:abstractNumId w:val="3"/>
  </w:num>
  <w:num w:numId="13" w16cid:durableId="1757093133">
    <w:abstractNumId w:val="19"/>
  </w:num>
  <w:num w:numId="14" w16cid:durableId="1121728862">
    <w:abstractNumId w:val="17"/>
  </w:num>
  <w:num w:numId="15" w16cid:durableId="1349527009">
    <w:abstractNumId w:val="36"/>
  </w:num>
  <w:num w:numId="16" w16cid:durableId="576092117">
    <w:abstractNumId w:val="30"/>
  </w:num>
  <w:num w:numId="17" w16cid:durableId="88628191">
    <w:abstractNumId w:val="20"/>
  </w:num>
  <w:num w:numId="18" w16cid:durableId="1789349889">
    <w:abstractNumId w:val="38"/>
  </w:num>
  <w:num w:numId="19" w16cid:durableId="1173834351">
    <w:abstractNumId w:val="32"/>
  </w:num>
  <w:num w:numId="20" w16cid:durableId="993294852">
    <w:abstractNumId w:val="22"/>
  </w:num>
  <w:num w:numId="21" w16cid:durableId="285242174">
    <w:abstractNumId w:val="33"/>
  </w:num>
  <w:num w:numId="22" w16cid:durableId="567572421">
    <w:abstractNumId w:val="39"/>
  </w:num>
  <w:num w:numId="23" w16cid:durableId="283386982">
    <w:abstractNumId w:val="26"/>
  </w:num>
  <w:num w:numId="24" w16cid:durableId="957954057">
    <w:abstractNumId w:val="11"/>
  </w:num>
  <w:num w:numId="25" w16cid:durableId="815412349">
    <w:abstractNumId w:val="12"/>
  </w:num>
  <w:num w:numId="26" w16cid:durableId="978336906">
    <w:abstractNumId w:val="0"/>
  </w:num>
  <w:num w:numId="27" w16cid:durableId="1622029593">
    <w:abstractNumId w:val="25"/>
  </w:num>
  <w:num w:numId="28" w16cid:durableId="947736110">
    <w:abstractNumId w:val="7"/>
  </w:num>
  <w:num w:numId="29" w16cid:durableId="68428398">
    <w:abstractNumId w:val="2"/>
  </w:num>
  <w:num w:numId="30" w16cid:durableId="1796020939">
    <w:abstractNumId w:val="13"/>
  </w:num>
  <w:num w:numId="31" w16cid:durableId="2069374143">
    <w:abstractNumId w:val="8"/>
  </w:num>
  <w:num w:numId="32" w16cid:durableId="214464935">
    <w:abstractNumId w:val="6"/>
  </w:num>
  <w:num w:numId="33" w16cid:durableId="1642272008">
    <w:abstractNumId w:val="35"/>
  </w:num>
  <w:num w:numId="34" w16cid:durableId="1067415109">
    <w:abstractNumId w:val="15"/>
  </w:num>
  <w:num w:numId="35" w16cid:durableId="2073236246">
    <w:abstractNumId w:val="21"/>
  </w:num>
  <w:num w:numId="36" w16cid:durableId="1668946281">
    <w:abstractNumId w:val="4"/>
  </w:num>
  <w:num w:numId="37" w16cid:durableId="1399815542">
    <w:abstractNumId w:val="31"/>
  </w:num>
  <w:num w:numId="38" w16cid:durableId="228998531">
    <w:abstractNumId w:val="34"/>
  </w:num>
  <w:num w:numId="39" w16cid:durableId="1860047970">
    <w:abstractNumId w:val="16"/>
  </w:num>
  <w:num w:numId="40" w16cid:durableId="880291168">
    <w:abstractNumId w:val="18"/>
  </w:num>
  <w:num w:numId="41" w16cid:durableId="2139644691">
    <w:abstractNumId w:val="14"/>
  </w:num>
  <w:num w:numId="42" w16cid:durableId="9053798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B3"/>
    <w:rsid w:val="00025ED0"/>
    <w:rsid w:val="00025EEA"/>
    <w:rsid w:val="00056B02"/>
    <w:rsid w:val="000602EC"/>
    <w:rsid w:val="0007679E"/>
    <w:rsid w:val="00092C05"/>
    <w:rsid w:val="000B1E52"/>
    <w:rsid w:val="000B578F"/>
    <w:rsid w:val="000C298E"/>
    <w:rsid w:val="000C35A3"/>
    <w:rsid w:val="000E14E0"/>
    <w:rsid w:val="000E56EB"/>
    <w:rsid w:val="000E7188"/>
    <w:rsid w:val="000F1CE0"/>
    <w:rsid w:val="00102AB1"/>
    <w:rsid w:val="001235F2"/>
    <w:rsid w:val="00124092"/>
    <w:rsid w:val="00127355"/>
    <w:rsid w:val="00131901"/>
    <w:rsid w:val="00145A55"/>
    <w:rsid w:val="00146261"/>
    <w:rsid w:val="00147BB0"/>
    <w:rsid w:val="00151B0E"/>
    <w:rsid w:val="0015549B"/>
    <w:rsid w:val="001706F5"/>
    <w:rsid w:val="00180F2C"/>
    <w:rsid w:val="0018574B"/>
    <w:rsid w:val="00185B93"/>
    <w:rsid w:val="001A0185"/>
    <w:rsid w:val="001A2105"/>
    <w:rsid w:val="001A4C2E"/>
    <w:rsid w:val="001A6A01"/>
    <w:rsid w:val="001C6480"/>
    <w:rsid w:val="001D3298"/>
    <w:rsid w:val="001E151E"/>
    <w:rsid w:val="001E48B4"/>
    <w:rsid w:val="001E5E6A"/>
    <w:rsid w:val="002059A6"/>
    <w:rsid w:val="00206E68"/>
    <w:rsid w:val="00234900"/>
    <w:rsid w:val="00235FE3"/>
    <w:rsid w:val="00252D1C"/>
    <w:rsid w:val="00263489"/>
    <w:rsid w:val="00282DDF"/>
    <w:rsid w:val="0028504A"/>
    <w:rsid w:val="00294111"/>
    <w:rsid w:val="002A0139"/>
    <w:rsid w:val="002A1338"/>
    <w:rsid w:val="002B45A2"/>
    <w:rsid w:val="002C075C"/>
    <w:rsid w:val="002C5D7D"/>
    <w:rsid w:val="002C7D1E"/>
    <w:rsid w:val="002E2F2E"/>
    <w:rsid w:val="00311137"/>
    <w:rsid w:val="00314294"/>
    <w:rsid w:val="00323178"/>
    <w:rsid w:val="00326070"/>
    <w:rsid w:val="0033183E"/>
    <w:rsid w:val="0033293B"/>
    <w:rsid w:val="00332EBE"/>
    <w:rsid w:val="00332F06"/>
    <w:rsid w:val="00347DDD"/>
    <w:rsid w:val="00352A6C"/>
    <w:rsid w:val="00360907"/>
    <w:rsid w:val="003640B4"/>
    <w:rsid w:val="00381434"/>
    <w:rsid w:val="00382545"/>
    <w:rsid w:val="00386963"/>
    <w:rsid w:val="0038788D"/>
    <w:rsid w:val="00392F2F"/>
    <w:rsid w:val="00393360"/>
    <w:rsid w:val="003937F2"/>
    <w:rsid w:val="003942AE"/>
    <w:rsid w:val="00397903"/>
    <w:rsid w:val="003A53A0"/>
    <w:rsid w:val="003E56B0"/>
    <w:rsid w:val="003F56CE"/>
    <w:rsid w:val="003F6037"/>
    <w:rsid w:val="004016FE"/>
    <w:rsid w:val="00402F0D"/>
    <w:rsid w:val="00404148"/>
    <w:rsid w:val="00415B72"/>
    <w:rsid w:val="00422225"/>
    <w:rsid w:val="0044224F"/>
    <w:rsid w:val="00443E5D"/>
    <w:rsid w:val="00444740"/>
    <w:rsid w:val="00454FD0"/>
    <w:rsid w:val="004572EE"/>
    <w:rsid w:val="004624C5"/>
    <w:rsid w:val="00464FE9"/>
    <w:rsid w:val="00473C99"/>
    <w:rsid w:val="00475410"/>
    <w:rsid w:val="00481AC6"/>
    <w:rsid w:val="004838EC"/>
    <w:rsid w:val="004914A5"/>
    <w:rsid w:val="00495E93"/>
    <w:rsid w:val="004A2348"/>
    <w:rsid w:val="004A3BCC"/>
    <w:rsid w:val="004B0624"/>
    <w:rsid w:val="004B35E6"/>
    <w:rsid w:val="004D4563"/>
    <w:rsid w:val="004E3D55"/>
    <w:rsid w:val="004E72D9"/>
    <w:rsid w:val="00501BE7"/>
    <w:rsid w:val="00502FB3"/>
    <w:rsid w:val="00504C7A"/>
    <w:rsid w:val="00530B27"/>
    <w:rsid w:val="00534738"/>
    <w:rsid w:val="00540EFB"/>
    <w:rsid w:val="005702D1"/>
    <w:rsid w:val="00574C48"/>
    <w:rsid w:val="00574E9F"/>
    <w:rsid w:val="005875CC"/>
    <w:rsid w:val="00594C69"/>
    <w:rsid w:val="005A283B"/>
    <w:rsid w:val="005A3830"/>
    <w:rsid w:val="005A3CF9"/>
    <w:rsid w:val="005A7AD5"/>
    <w:rsid w:val="005A7EAD"/>
    <w:rsid w:val="005B1AE6"/>
    <w:rsid w:val="005B4969"/>
    <w:rsid w:val="005B72CB"/>
    <w:rsid w:val="005D392A"/>
    <w:rsid w:val="005D6309"/>
    <w:rsid w:val="005F236F"/>
    <w:rsid w:val="005F7C13"/>
    <w:rsid w:val="00603B05"/>
    <w:rsid w:val="006055EE"/>
    <w:rsid w:val="00625004"/>
    <w:rsid w:val="006437CC"/>
    <w:rsid w:val="00651278"/>
    <w:rsid w:val="006570D9"/>
    <w:rsid w:val="00695D02"/>
    <w:rsid w:val="006971E8"/>
    <w:rsid w:val="006A4870"/>
    <w:rsid w:val="006B009F"/>
    <w:rsid w:val="006B1E3E"/>
    <w:rsid w:val="006C7777"/>
    <w:rsid w:val="006D1F92"/>
    <w:rsid w:val="006D4674"/>
    <w:rsid w:val="006E1211"/>
    <w:rsid w:val="006E1A84"/>
    <w:rsid w:val="006E329C"/>
    <w:rsid w:val="006E355E"/>
    <w:rsid w:val="006E4D6B"/>
    <w:rsid w:val="006E7D7B"/>
    <w:rsid w:val="007103C0"/>
    <w:rsid w:val="0071524E"/>
    <w:rsid w:val="007168D0"/>
    <w:rsid w:val="00734F48"/>
    <w:rsid w:val="007527A1"/>
    <w:rsid w:val="00761AAE"/>
    <w:rsid w:val="00776FB7"/>
    <w:rsid w:val="0078214B"/>
    <w:rsid w:val="00792629"/>
    <w:rsid w:val="0079563B"/>
    <w:rsid w:val="007A0051"/>
    <w:rsid w:val="007B0332"/>
    <w:rsid w:val="007B1AA5"/>
    <w:rsid w:val="007C4968"/>
    <w:rsid w:val="007D35B2"/>
    <w:rsid w:val="007E623E"/>
    <w:rsid w:val="007F7910"/>
    <w:rsid w:val="0080403C"/>
    <w:rsid w:val="00810634"/>
    <w:rsid w:val="008138A1"/>
    <w:rsid w:val="008316E9"/>
    <w:rsid w:val="00840DD8"/>
    <w:rsid w:val="00860C2C"/>
    <w:rsid w:val="00871E8E"/>
    <w:rsid w:val="0088166E"/>
    <w:rsid w:val="00885F11"/>
    <w:rsid w:val="00886979"/>
    <w:rsid w:val="00894893"/>
    <w:rsid w:val="008A0BC4"/>
    <w:rsid w:val="008A216D"/>
    <w:rsid w:val="008A64B4"/>
    <w:rsid w:val="008D4731"/>
    <w:rsid w:val="00922089"/>
    <w:rsid w:val="00923344"/>
    <w:rsid w:val="00926428"/>
    <w:rsid w:val="009269A2"/>
    <w:rsid w:val="00957DD8"/>
    <w:rsid w:val="00963713"/>
    <w:rsid w:val="009766BC"/>
    <w:rsid w:val="00981F37"/>
    <w:rsid w:val="009843CE"/>
    <w:rsid w:val="00990E70"/>
    <w:rsid w:val="00996517"/>
    <w:rsid w:val="009B2760"/>
    <w:rsid w:val="009B69CA"/>
    <w:rsid w:val="009D2108"/>
    <w:rsid w:val="009D2715"/>
    <w:rsid w:val="009F0F9C"/>
    <w:rsid w:val="009F2146"/>
    <w:rsid w:val="009F3A29"/>
    <w:rsid w:val="009F7459"/>
    <w:rsid w:val="00A02ED3"/>
    <w:rsid w:val="00A149A3"/>
    <w:rsid w:val="00A1644E"/>
    <w:rsid w:val="00A20D3B"/>
    <w:rsid w:val="00A21F44"/>
    <w:rsid w:val="00A4353A"/>
    <w:rsid w:val="00A51522"/>
    <w:rsid w:val="00A662D9"/>
    <w:rsid w:val="00A753E9"/>
    <w:rsid w:val="00A912B6"/>
    <w:rsid w:val="00A94D16"/>
    <w:rsid w:val="00AA486E"/>
    <w:rsid w:val="00AD452A"/>
    <w:rsid w:val="00AE43F0"/>
    <w:rsid w:val="00AE53F8"/>
    <w:rsid w:val="00AE66DF"/>
    <w:rsid w:val="00B00325"/>
    <w:rsid w:val="00B01508"/>
    <w:rsid w:val="00B0219F"/>
    <w:rsid w:val="00B137BB"/>
    <w:rsid w:val="00B227AF"/>
    <w:rsid w:val="00B41431"/>
    <w:rsid w:val="00B50AE9"/>
    <w:rsid w:val="00B53A15"/>
    <w:rsid w:val="00B53B41"/>
    <w:rsid w:val="00B80A61"/>
    <w:rsid w:val="00B81DC4"/>
    <w:rsid w:val="00B85741"/>
    <w:rsid w:val="00BA1753"/>
    <w:rsid w:val="00BC4072"/>
    <w:rsid w:val="00BC55BB"/>
    <w:rsid w:val="00BC6805"/>
    <w:rsid w:val="00BD0F83"/>
    <w:rsid w:val="00BD3AF3"/>
    <w:rsid w:val="00BD4573"/>
    <w:rsid w:val="00BD6F40"/>
    <w:rsid w:val="00BE2BB2"/>
    <w:rsid w:val="00BF1C5D"/>
    <w:rsid w:val="00BF2919"/>
    <w:rsid w:val="00C0435E"/>
    <w:rsid w:val="00C10389"/>
    <w:rsid w:val="00C16A53"/>
    <w:rsid w:val="00C17A12"/>
    <w:rsid w:val="00C20B75"/>
    <w:rsid w:val="00C4358C"/>
    <w:rsid w:val="00C45CC4"/>
    <w:rsid w:val="00C47284"/>
    <w:rsid w:val="00C5273D"/>
    <w:rsid w:val="00C52941"/>
    <w:rsid w:val="00C61589"/>
    <w:rsid w:val="00C67E73"/>
    <w:rsid w:val="00C7542C"/>
    <w:rsid w:val="00C754A0"/>
    <w:rsid w:val="00C77D35"/>
    <w:rsid w:val="00C9100E"/>
    <w:rsid w:val="00CB00D6"/>
    <w:rsid w:val="00CB7970"/>
    <w:rsid w:val="00CD60AE"/>
    <w:rsid w:val="00CE03F0"/>
    <w:rsid w:val="00CE35E5"/>
    <w:rsid w:val="00CF5AA8"/>
    <w:rsid w:val="00D00890"/>
    <w:rsid w:val="00D033FD"/>
    <w:rsid w:val="00D06661"/>
    <w:rsid w:val="00D10924"/>
    <w:rsid w:val="00D125E0"/>
    <w:rsid w:val="00D12AA2"/>
    <w:rsid w:val="00D276D8"/>
    <w:rsid w:val="00D402ED"/>
    <w:rsid w:val="00D50666"/>
    <w:rsid w:val="00D52118"/>
    <w:rsid w:val="00D643CC"/>
    <w:rsid w:val="00D965DA"/>
    <w:rsid w:val="00DB0BDE"/>
    <w:rsid w:val="00DB1091"/>
    <w:rsid w:val="00DC2181"/>
    <w:rsid w:val="00DC38EE"/>
    <w:rsid w:val="00DD6DF1"/>
    <w:rsid w:val="00DE0FFB"/>
    <w:rsid w:val="00DE221B"/>
    <w:rsid w:val="00DE4D09"/>
    <w:rsid w:val="00DF2672"/>
    <w:rsid w:val="00DF75AF"/>
    <w:rsid w:val="00E07F2D"/>
    <w:rsid w:val="00E1227B"/>
    <w:rsid w:val="00E247CC"/>
    <w:rsid w:val="00E26103"/>
    <w:rsid w:val="00E26F2F"/>
    <w:rsid w:val="00E52595"/>
    <w:rsid w:val="00E63375"/>
    <w:rsid w:val="00E66710"/>
    <w:rsid w:val="00E8028A"/>
    <w:rsid w:val="00E811E6"/>
    <w:rsid w:val="00E87750"/>
    <w:rsid w:val="00EA1F09"/>
    <w:rsid w:val="00EB01BD"/>
    <w:rsid w:val="00EB2514"/>
    <w:rsid w:val="00EB2A75"/>
    <w:rsid w:val="00EB5891"/>
    <w:rsid w:val="00EC5767"/>
    <w:rsid w:val="00EC607C"/>
    <w:rsid w:val="00ED0B0B"/>
    <w:rsid w:val="00EE4EDB"/>
    <w:rsid w:val="00EE7700"/>
    <w:rsid w:val="00F122EE"/>
    <w:rsid w:val="00F16850"/>
    <w:rsid w:val="00F16940"/>
    <w:rsid w:val="00F1759D"/>
    <w:rsid w:val="00F22498"/>
    <w:rsid w:val="00F22EC4"/>
    <w:rsid w:val="00F23932"/>
    <w:rsid w:val="00F442B1"/>
    <w:rsid w:val="00F618BB"/>
    <w:rsid w:val="00F631DA"/>
    <w:rsid w:val="00F7203B"/>
    <w:rsid w:val="00FA295A"/>
    <w:rsid w:val="00FB4D26"/>
    <w:rsid w:val="00FC2D98"/>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B21"/>
  <w15:docId w15:val="{97145C8E-70BB-469B-8356-CD57643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34"/>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52126">
      <w:bodyDiv w:val="1"/>
      <w:marLeft w:val="0"/>
      <w:marRight w:val="0"/>
      <w:marTop w:val="0"/>
      <w:marBottom w:val="0"/>
      <w:divBdr>
        <w:top w:val="none" w:sz="0" w:space="0" w:color="auto"/>
        <w:left w:val="none" w:sz="0" w:space="0" w:color="auto"/>
        <w:bottom w:val="none" w:sz="0" w:space="0" w:color="auto"/>
        <w:right w:val="none" w:sz="0" w:space="0" w:color="auto"/>
      </w:divBdr>
    </w:div>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482626135">
      <w:bodyDiv w:val="1"/>
      <w:marLeft w:val="0"/>
      <w:marRight w:val="0"/>
      <w:marTop w:val="0"/>
      <w:marBottom w:val="0"/>
      <w:divBdr>
        <w:top w:val="none" w:sz="0" w:space="0" w:color="auto"/>
        <w:left w:val="none" w:sz="0" w:space="0" w:color="auto"/>
        <w:bottom w:val="none" w:sz="0" w:space="0" w:color="auto"/>
        <w:right w:val="none" w:sz="0" w:space="0" w:color="auto"/>
      </w:divBdr>
    </w:div>
    <w:div w:id="577789386">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567913571">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1927111995">
      <w:bodyDiv w:val="1"/>
      <w:marLeft w:val="0"/>
      <w:marRight w:val="0"/>
      <w:marTop w:val="0"/>
      <w:marBottom w:val="0"/>
      <w:divBdr>
        <w:top w:val="none" w:sz="0" w:space="0" w:color="auto"/>
        <w:left w:val="none" w:sz="0" w:space="0" w:color="auto"/>
        <w:bottom w:val="none" w:sz="0" w:space="0" w:color="auto"/>
        <w:right w:val="none" w:sz="0" w:space="0" w:color="auto"/>
      </w:divBdr>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5D57-2B8C-4FC7-B97D-3C29E166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1666</Words>
  <Characters>9999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Wiśniewski</dc:creator>
  <cp:lastModifiedBy>Szymon Filek, Katarzyna Łata Adwokaci</cp:lastModifiedBy>
  <cp:revision>2</cp:revision>
  <cp:lastPrinted>2021-10-01T09:06:00Z</cp:lastPrinted>
  <dcterms:created xsi:type="dcterms:W3CDTF">2024-05-29T07:42:00Z</dcterms:created>
  <dcterms:modified xsi:type="dcterms:W3CDTF">2024-05-29T07:42:00Z</dcterms:modified>
</cp:coreProperties>
</file>